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6FF2">
      <w:pPr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附件</w:t>
      </w:r>
      <w:r>
        <w:rPr>
          <w:rFonts w:ascii="仿宋_GB2312" w:eastAsia="仿宋_GB2312"/>
          <w:spacing w:val="2"/>
          <w:sz w:val="32"/>
          <w:szCs w:val="32"/>
        </w:rPr>
        <w:t>1</w:t>
      </w:r>
    </w:p>
    <w:p w14:paraId="4092860D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24FB9E4F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5247E885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567AF528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52071840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279ECEFD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6E61E2D6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4D67A8F1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56717427">
      <w:pPr>
        <w:jc w:val="center"/>
        <w:rPr>
          <w:rFonts w:hint="eastAsia"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eastAsia="zh-CN"/>
        </w:rPr>
        <w:t>“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val="en-US" w:eastAsia="zh-CN"/>
        </w:rPr>
        <w:t>象新力杯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eastAsia="zh-CN"/>
        </w:rPr>
        <w:t>”</w:t>
      </w:r>
      <w:bookmarkStart w:id="0" w:name="_Toc94462706"/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大学生电力创新设计竞赛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val="en-US" w:eastAsia="zh-CN"/>
        </w:rPr>
        <w:t>参赛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作品</w:t>
      </w:r>
      <w:bookmarkEnd w:id="0"/>
    </w:p>
    <w:p w14:paraId="1332C9CB">
      <w:pPr>
        <w:jc w:val="center"/>
        <w:rPr>
          <w:rFonts w:hint="default" w:ascii="华文中宋" w:hAnsi="华文中宋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申报书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eastAsia="zh-CN"/>
        </w:rPr>
        <w:t>—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val="en-US" w:eastAsia="zh-CN"/>
        </w:rPr>
        <w:t>自由选题类</w:t>
      </w:r>
    </w:p>
    <w:p w14:paraId="303DCE6F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（模板）</w:t>
      </w:r>
    </w:p>
    <w:p w14:paraId="5BC537D5"/>
    <w:p w14:paraId="7FF67FB6"/>
    <w:p w14:paraId="272A62DC">
      <w:pPr>
        <w:rPr>
          <w:rFonts w:ascii="仿宋_GB2312" w:eastAsia="仿宋_GB2312"/>
          <w:sz w:val="32"/>
          <w:szCs w:val="32"/>
        </w:rPr>
      </w:pPr>
    </w:p>
    <w:p w14:paraId="7B7B512A">
      <w:pPr>
        <w:rPr>
          <w:rFonts w:ascii="仿宋_GB2312" w:eastAsia="仿宋_GB2312"/>
          <w:sz w:val="32"/>
          <w:szCs w:val="32"/>
        </w:rPr>
      </w:pPr>
    </w:p>
    <w:p w14:paraId="2B5C3E02">
      <w:pPr>
        <w:rPr>
          <w:rFonts w:ascii="仿宋_GB2312" w:eastAsia="仿宋_GB2312"/>
          <w:sz w:val="32"/>
          <w:szCs w:val="32"/>
        </w:rPr>
      </w:pPr>
    </w:p>
    <w:p w14:paraId="62275DFC">
      <w:pPr>
        <w:rPr>
          <w:rFonts w:ascii="仿宋_GB2312" w:eastAsia="仿宋_GB2312"/>
          <w:sz w:val="32"/>
          <w:szCs w:val="32"/>
        </w:rPr>
      </w:pPr>
    </w:p>
    <w:p w14:paraId="479FDB93">
      <w:pPr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</w:p>
    <w:p w14:paraId="3CB40628">
      <w:pPr>
        <w:rPr>
          <w:rFonts w:ascii="仿宋_GB2312" w:eastAsia="仿宋_GB2312"/>
          <w:sz w:val="32"/>
          <w:szCs w:val="32"/>
        </w:rPr>
      </w:pPr>
    </w:p>
    <w:p w14:paraId="4414A0C3">
      <w:pPr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参赛团队：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</w:p>
    <w:p w14:paraId="2FEBD028">
      <w:pPr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5E1DBE7D">
      <w:pPr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5D0EBDBF">
      <w:pPr>
        <w:rPr>
          <w:rFonts w:ascii="仿宋_GB2312" w:eastAsia="仿宋_GB2312"/>
          <w:sz w:val="32"/>
          <w:szCs w:val="32"/>
        </w:rPr>
      </w:pPr>
    </w:p>
    <w:p w14:paraId="7A048C70">
      <w:pPr>
        <w:rPr>
          <w:rFonts w:ascii="仿宋_GB2312" w:eastAsia="仿宋_GB2312"/>
          <w:sz w:val="32"/>
          <w:szCs w:val="32"/>
        </w:rPr>
      </w:pPr>
    </w:p>
    <w:p w14:paraId="15BA8385">
      <w:pPr>
        <w:rPr>
          <w:rFonts w:ascii="仿宋_GB2312" w:eastAsia="仿宋_GB2312"/>
          <w:sz w:val="32"/>
          <w:szCs w:val="32"/>
        </w:rPr>
      </w:pPr>
    </w:p>
    <w:p w14:paraId="0737219D">
      <w:pPr>
        <w:rPr>
          <w:rFonts w:ascii="仿宋_GB2312" w:eastAsia="仿宋_GB2312"/>
          <w:sz w:val="32"/>
          <w:szCs w:val="32"/>
        </w:rPr>
      </w:pPr>
    </w:p>
    <w:p w14:paraId="58CA573D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　　</w:t>
      </w:r>
    </w:p>
    <w:p w14:paraId="549B50B0">
      <w:pPr>
        <w:pStyle w:val="4"/>
        <w:shd w:val="clear" w:color="auto" w:fill="FFFFFF"/>
        <w:snapToGrid w:val="0"/>
        <w:spacing w:before="0" w:beforeAutospacing="0" w:after="0" w:afterAutospacing="0"/>
        <w:ind w:firstLine="643" w:firstLineChars="200"/>
        <w:jc w:val="center"/>
        <w:rPr>
          <w:rFonts w:hint="eastAsia" w:ascii="仿宋_GB2312" w:eastAsia="仿宋_GB2312" w:hAnsiTheme="minorHAnsi" w:cstheme="minorBidi"/>
          <w:b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b/>
          <w:kern w:val="2"/>
          <w:sz w:val="32"/>
          <w:szCs w:val="32"/>
        </w:rPr>
        <w:t>撰写内容</w:t>
      </w:r>
    </w:p>
    <w:p w14:paraId="3581A34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一、作品简介（不超过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00字）</w:t>
      </w:r>
    </w:p>
    <w:p w14:paraId="0279D7F9">
      <w:pPr>
        <w:rPr>
          <w:rFonts w:ascii="仿宋_GB2312" w:eastAsia="仿宋_GB2312"/>
          <w:sz w:val="32"/>
          <w:szCs w:val="32"/>
        </w:rPr>
      </w:pPr>
    </w:p>
    <w:p w14:paraId="316DEF7D">
      <w:pPr>
        <w:rPr>
          <w:rFonts w:hint="eastAsia" w:ascii="仿宋_GB2312" w:eastAsia="仿宋_GB2312"/>
          <w:sz w:val="32"/>
          <w:szCs w:val="32"/>
        </w:rPr>
      </w:pPr>
    </w:p>
    <w:p w14:paraId="3CD3806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二、作品详细说明（如实完整地介绍作品背景、设计思路、创新点、解决的实际问题、市场预期与前景等内容，不超过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00字）</w:t>
      </w:r>
    </w:p>
    <w:p w14:paraId="5DEA9B73">
      <w:pPr>
        <w:rPr>
          <w:rFonts w:ascii="仿宋_GB2312" w:eastAsia="仿宋_GB2312"/>
          <w:sz w:val="32"/>
          <w:szCs w:val="32"/>
        </w:rPr>
      </w:pPr>
    </w:p>
    <w:p w14:paraId="43C80272">
      <w:pPr>
        <w:rPr>
          <w:rFonts w:hint="eastAsia" w:ascii="仿宋_GB2312" w:eastAsia="仿宋_GB2312"/>
          <w:sz w:val="32"/>
          <w:szCs w:val="32"/>
        </w:rPr>
      </w:pPr>
    </w:p>
    <w:p w14:paraId="33F74E7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三、参考文献</w:t>
      </w:r>
    </w:p>
    <w:p w14:paraId="26F5B69C">
      <w:pPr>
        <w:rPr>
          <w:rFonts w:ascii="仿宋_GB2312" w:eastAsia="仿宋_GB2312"/>
          <w:sz w:val="32"/>
          <w:szCs w:val="32"/>
        </w:rPr>
      </w:pPr>
    </w:p>
    <w:p w14:paraId="697A25B4">
      <w:pPr>
        <w:rPr>
          <w:rFonts w:hint="eastAsia" w:ascii="仿宋_GB2312" w:eastAsia="仿宋_GB2312"/>
          <w:sz w:val="32"/>
          <w:szCs w:val="32"/>
        </w:rPr>
      </w:pPr>
    </w:p>
    <w:p w14:paraId="65C5F82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四、其他说明</w:t>
      </w:r>
    </w:p>
    <w:p w14:paraId="6F834C2A">
      <w:pPr>
        <w:rPr>
          <w:rFonts w:ascii="仿宋_GB2312" w:eastAsia="仿宋_GB2312"/>
          <w:sz w:val="32"/>
          <w:szCs w:val="32"/>
        </w:rPr>
      </w:pPr>
    </w:p>
    <w:p w14:paraId="167FF2C8">
      <w:pPr>
        <w:rPr>
          <w:rFonts w:hint="eastAsia" w:ascii="仿宋_GB2312" w:eastAsia="仿宋_GB2312"/>
          <w:sz w:val="32"/>
          <w:szCs w:val="32"/>
        </w:rPr>
      </w:pPr>
    </w:p>
    <w:p w14:paraId="0AFBD2A6">
      <w:pPr>
        <w:rPr>
          <w:rFonts w:ascii="仿宋_GB2312" w:eastAsia="仿宋_GB2312"/>
          <w:sz w:val="32"/>
          <w:szCs w:val="32"/>
        </w:rPr>
      </w:pPr>
    </w:p>
    <w:p w14:paraId="0641D695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五、支撑材料</w:t>
      </w:r>
      <w:r>
        <w:rPr>
          <w:rFonts w:hint="eastAsia" w:ascii="仿宋_GB2312" w:eastAsia="仿宋_GB2312"/>
          <w:sz w:val="24"/>
          <w:szCs w:val="24"/>
        </w:rPr>
        <w:t>（可包括但不限于参赛作品相关材料和成果；实物照片、视频等材料；专利申请及其它成果证明材料；查新报告；社会有关单位、专家的鉴定意见等）</w:t>
      </w:r>
    </w:p>
    <w:p w14:paraId="3C32DC6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 w14:paraId="5291A6D9">
      <w:pPr>
        <w:rPr>
          <w:rFonts w:hint="eastAsia" w:ascii="仿宋_GB2312" w:eastAsia="仿宋_GB2312"/>
          <w:sz w:val="32"/>
          <w:szCs w:val="32"/>
        </w:rPr>
      </w:pPr>
    </w:p>
    <w:p w14:paraId="164EBE5E">
      <w:pPr>
        <w:rPr>
          <w:rFonts w:ascii="仿宋_GB2312" w:eastAsia="仿宋_GB2312"/>
          <w:sz w:val="32"/>
          <w:szCs w:val="32"/>
        </w:rPr>
      </w:pPr>
    </w:p>
    <w:p w14:paraId="70A36CD6">
      <w:pPr>
        <w:rPr>
          <w:rFonts w:ascii="仿宋_GB2312" w:eastAsia="仿宋_GB2312"/>
          <w:sz w:val="32"/>
          <w:szCs w:val="32"/>
        </w:rPr>
      </w:pPr>
    </w:p>
    <w:p w14:paraId="23F91FB5">
      <w:pPr>
        <w:rPr>
          <w:rFonts w:ascii="仿宋_GB2312" w:eastAsia="仿宋_GB2312"/>
          <w:sz w:val="32"/>
          <w:szCs w:val="32"/>
        </w:rPr>
      </w:pPr>
    </w:p>
    <w:p w14:paraId="63EA49D9">
      <w:pPr>
        <w:rPr>
          <w:rFonts w:ascii="仿宋_GB2312" w:eastAsia="仿宋_GB2312"/>
          <w:sz w:val="32"/>
          <w:szCs w:val="32"/>
        </w:rPr>
      </w:pPr>
    </w:p>
    <w:p w14:paraId="40B7236F">
      <w:pPr>
        <w:rPr>
          <w:rFonts w:ascii="仿宋_GB2312" w:eastAsia="仿宋_GB2312"/>
          <w:sz w:val="32"/>
          <w:szCs w:val="32"/>
        </w:rPr>
      </w:pPr>
    </w:p>
    <w:p w14:paraId="2B1FD2BC">
      <w:pPr>
        <w:rPr>
          <w:rFonts w:ascii="仿宋_GB2312" w:eastAsia="仿宋_GB2312"/>
          <w:sz w:val="32"/>
          <w:szCs w:val="32"/>
        </w:rPr>
      </w:pPr>
    </w:p>
    <w:p w14:paraId="6C9CF968">
      <w:pPr>
        <w:rPr>
          <w:rFonts w:hint="eastAsia" w:ascii="仿宋_GB2312" w:eastAsia="仿宋_GB2312"/>
          <w:sz w:val="32"/>
          <w:szCs w:val="32"/>
        </w:rPr>
      </w:pPr>
    </w:p>
    <w:p w14:paraId="76F2CD1C">
      <w:pPr>
        <w:pStyle w:val="4"/>
        <w:shd w:val="clear" w:color="auto" w:fill="FFFFFF"/>
        <w:snapToGrid w:val="0"/>
        <w:spacing w:before="0" w:beforeAutospacing="0" w:after="0" w:afterAutospacing="0"/>
        <w:jc w:val="center"/>
        <w:rPr>
          <w:rFonts w:ascii="仿宋_GB2312" w:eastAsia="仿宋_GB2312" w:hAnsiTheme="minorHAnsi" w:cstheme="minorBidi"/>
          <w:b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 w:hAnsiTheme="minorHAnsi" w:cstheme="minorBidi"/>
          <w:b/>
          <w:kern w:val="2"/>
          <w:sz w:val="32"/>
          <w:szCs w:val="32"/>
        </w:rPr>
        <w:t>撰写说明</w:t>
      </w:r>
    </w:p>
    <w:p w14:paraId="5D047AE0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1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正文为三号仿宋GB2312字体;英文字体为Times New Roman;文稿应加注页码。申报书中正文的层次，统一要求采用：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1 *******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1.1 *******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1.1.1 *******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1.1.1.1*******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(占一行或接排。当接排时，标题后要加标点。一级标题采用三号黑体，二级标题采用三号楷体，三级标题采用三号宋体)</w:t>
      </w:r>
    </w:p>
    <w:p w14:paraId="194CDFF8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2.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正文层次序号不宜过多，一般为3级，最多不超过5级。各层次一般应用阿拉伯数字连续编号，如“1”、“2.1”、“3.1.1”等。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 xml:space="preserve">　 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 xml:space="preserve"> 3.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其它要求：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(1)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正确阐述技术内容。名词术语应符合国家有关标准、规范。如所采用的名词术语尚未编定时，可采用各业务部门和科研单位常用的名词术语，不要任意用简称、方言。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(2)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准确使用标点符号，注意：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标题、图题、表名后及公式后不用标点;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阿拉伯数字的起止(范围)号用“~”，如：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“20~30”，“8%~10%”，“0~10oC”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(3)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对正文中的某些问题需加以说明时，可用“呼应注”(也叫脚注)，即在所要加注处的右上角标注“①、②……”，同时在本页末留出位置，划一横线与正文隔开，在横线下注明“①、②……”。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(4)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计量单位采用国务院颁发的《中华人民共和国法定计量单位》，一律用拉丁文书写。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(5)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要将中文图表中的英文说明翻译成中文(英文不保留)。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(6)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数字的书写(统计数、各种计量及图表编号等各种顺序号)均用阿拉伯数字，世纪、年代、月、日和时刻均用阿拉伯数字，并一概用全称。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 xml:space="preserve"> </w:t>
      </w:r>
    </w:p>
    <w:p w14:paraId="303C36F4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3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表格与插图均应少而精，设计正确，使人容易看懂，并按顺序附在正文内。表格、公式、样图均要编号，每篇论文加注流水号，例如：图1、图2，表1、表2，公式⑴、公式⑵。</w:t>
      </w:r>
    </w:p>
    <w:p w14:paraId="6F5A8C3E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4.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参考文献标准格式：</w:t>
      </w:r>
    </w:p>
    <w:p w14:paraId="0AAF82FB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(1)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期刊类[J]：</w:t>
      </w:r>
    </w:p>
    <w:p w14:paraId="3A92B66C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【格式】[序号]作者.篇名[J].刊名，出版年份，卷号（期号）：起止页码.</w:t>
      </w:r>
    </w:p>
    <w:p w14:paraId="06F65F9F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(2)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专著类[M]：</w:t>
      </w:r>
    </w:p>
    <w:p w14:paraId="20310AD6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【格式】[序号]作者.书名[M].出版地：出版社，出版年份：起止页码.</w:t>
      </w:r>
    </w:p>
    <w:p w14:paraId="3B86E2F7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(3)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报纸类[N]：</w:t>
      </w:r>
    </w:p>
    <w:p w14:paraId="283F1FD6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【格式】[序号]作者.篇名[N].报纸名，出版日期（版次）.</w:t>
      </w:r>
    </w:p>
    <w:p w14:paraId="5D706ADD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(4)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论文集[C]：</w:t>
      </w:r>
    </w:p>
    <w:p w14:paraId="4F880CE5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【格式】[序号]作者.篇名[C].出版地：出版者，出版年份：起始页码.</w:t>
      </w:r>
    </w:p>
    <w:p w14:paraId="277FDE7E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(5)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学位论文[D]：</w:t>
      </w:r>
    </w:p>
    <w:p w14:paraId="40158BB1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【格式】[序号]作者.篇名[D].出版地：保存者，出版年份：起始页码.</w:t>
      </w:r>
    </w:p>
    <w:p w14:paraId="175DA079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(6)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研究报告[R]：</w:t>
      </w:r>
    </w:p>
    <w:p w14:paraId="31B296B0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【格式】[序号]作者.篇名[R].出版地：出版者，出版年份：起始页码.</w:t>
      </w:r>
    </w:p>
    <w:p w14:paraId="43D3159F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(7)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其他[N]：</w:t>
      </w:r>
    </w:p>
    <w:p w14:paraId="18D60FA2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【格式】[序号]颁布单位.条例名称.发布日期</w:t>
      </w:r>
    </w:p>
    <w:p w14:paraId="39699328">
      <w:pPr>
        <w:rPr>
          <w:rFonts w:ascii="仿宋_GB2312" w:eastAsia="仿宋_GB2312"/>
          <w:sz w:val="32"/>
          <w:szCs w:val="32"/>
        </w:rPr>
      </w:pPr>
    </w:p>
    <w:p w14:paraId="0D8AFA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sectPr>
      <w:pgSz w:w="11906" w:h="16838"/>
      <w:pgMar w:top="680" w:right="851" w:bottom="720" w:left="85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56C1351-3FEA-4C49-A035-7571FA1B35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0AF7E3-668A-42A5-AD39-EBBF2F8BAC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FA63D9F-295F-4D18-8610-48264A3648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jU0NmQ3YTRkOTE4ZDc2NTI0YWZkOTExZmQwNTcifQ=="/>
  </w:docVars>
  <w:rsids>
    <w:rsidRoot w:val="00895633"/>
    <w:rsid w:val="0002352F"/>
    <w:rsid w:val="00092D15"/>
    <w:rsid w:val="001F540C"/>
    <w:rsid w:val="00317CA3"/>
    <w:rsid w:val="00356860"/>
    <w:rsid w:val="003C66C6"/>
    <w:rsid w:val="003E72EC"/>
    <w:rsid w:val="00453FDC"/>
    <w:rsid w:val="00466426"/>
    <w:rsid w:val="00467DD4"/>
    <w:rsid w:val="00482D8F"/>
    <w:rsid w:val="005963CA"/>
    <w:rsid w:val="00641562"/>
    <w:rsid w:val="006A635F"/>
    <w:rsid w:val="00873CB3"/>
    <w:rsid w:val="00895633"/>
    <w:rsid w:val="00A56415"/>
    <w:rsid w:val="00B82EA0"/>
    <w:rsid w:val="00BD1231"/>
    <w:rsid w:val="00CE064B"/>
    <w:rsid w:val="00F06385"/>
    <w:rsid w:val="00F35C53"/>
    <w:rsid w:val="00F40E27"/>
    <w:rsid w:val="04F636F3"/>
    <w:rsid w:val="14333BA0"/>
    <w:rsid w:val="2B302A5C"/>
    <w:rsid w:val="42C37CF0"/>
    <w:rsid w:val="7B037DD6"/>
    <w:rsid w:val="DFD9CB90"/>
    <w:rsid w:val="FCF7E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1069</Words>
  <Characters>1210</Characters>
  <Lines>9</Lines>
  <Paragraphs>2</Paragraphs>
  <TotalTime>158</TotalTime>
  <ScaleCrop>false</ScaleCrop>
  <LinksUpToDate>false</LinksUpToDate>
  <CharactersWithSpaces>1312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2022-09-26T15:13:00Z</dcterms:created>
  <dc:creator>聪</dc:creator>
  <cp:lastModifiedBy>青芒</cp:lastModifiedBy>
  <dcterms:modified xsi:type="dcterms:W3CDTF">2025-03-10T07:43:45Z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699B8FB37FD2B9FA4FC80666A423FA9E_43</vt:lpwstr>
  </property>
</Properties>
</file>