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DC44D">
      <w:pPr>
        <w:overflowPunct w:val="0"/>
        <w:autoSpaceDE w:val="0"/>
        <w:autoSpaceDN w:val="0"/>
        <w:spacing w:before="120" w:beforeLines="50" w:after="120" w:afterLines="50" w:line="360" w:lineRule="auto"/>
        <w:jc w:val="both"/>
        <w:rPr>
          <w:rFonts w:hint="eastAsia" w:ascii="方正仿宋_GB2312" w:hAnsi="方正仿宋_GB2312" w:eastAsia="方正仿宋_GB2312" w:cs="方正仿宋_GB2312"/>
          <w:spacing w:val="20"/>
          <w:sz w:val="32"/>
          <w:szCs w:val="32"/>
          <w:highlight w:val="none"/>
        </w:rPr>
      </w:pPr>
      <w:bookmarkStart w:id="1" w:name="_GoBack"/>
      <w:bookmarkEnd w:id="1"/>
      <w:r>
        <w:rPr>
          <w:rFonts w:hint="eastAsia" w:ascii="黑体" w:hAnsi="黑体" w:eastAsia="黑体" w:cs="黑体"/>
          <w:spacing w:val="20"/>
          <w:sz w:val="32"/>
          <w:szCs w:val="32"/>
          <w:highlight w:val="none"/>
        </w:rPr>
        <w:t>附件2</w:t>
      </w:r>
    </w:p>
    <w:p w14:paraId="24D56B13">
      <w:pPr>
        <w:widowControl/>
        <w:spacing w:line="360" w:lineRule="auto"/>
        <w:jc w:val="center"/>
        <w:rPr>
          <w:rFonts w:hint="eastAsia" w:ascii="方正小标宋简体" w:hAnsi="等线" w:eastAsia="方正小标宋简体" w:cs="宋体"/>
          <w:bCs/>
          <w:snapToGrid w:val="0"/>
          <w:color w:val="000000"/>
          <w:kern w:val="0"/>
          <w:sz w:val="36"/>
          <w:szCs w:val="36"/>
          <w:highlight w:val="none"/>
          <w:lang w:val="en-US" w:eastAsia="zh-CN"/>
        </w:rPr>
      </w:pPr>
      <w:r>
        <w:rPr>
          <w:rFonts w:hint="eastAsia" w:ascii="方正小标宋简体" w:hAnsi="等线" w:eastAsia="方正小标宋简体" w:cs="宋体"/>
          <w:bCs/>
          <w:snapToGrid w:val="0"/>
          <w:color w:val="000000"/>
          <w:kern w:val="0"/>
          <w:sz w:val="36"/>
          <w:szCs w:val="36"/>
          <w:highlight w:val="none"/>
          <w:lang w:val="en-US" w:eastAsia="zh-CN"/>
        </w:rPr>
        <w:t>“象新力杯”第五届大学生电力创新设计竞赛</w:t>
      </w:r>
    </w:p>
    <w:p w14:paraId="6974F142">
      <w:pPr>
        <w:widowControl/>
        <w:spacing w:line="360" w:lineRule="auto"/>
        <w:jc w:val="center"/>
        <w:rPr>
          <w:rFonts w:hint="eastAsia" w:ascii="方正小标宋简体" w:hAnsi="等线" w:eastAsia="方正小标宋简体" w:cs="宋体"/>
          <w:bCs/>
          <w:snapToGrid w:val="0"/>
          <w:color w:val="000000"/>
          <w:kern w:val="0"/>
          <w:sz w:val="36"/>
          <w:szCs w:val="36"/>
          <w:highlight w:val="none"/>
          <w:lang w:val="en-US" w:eastAsia="zh-CN"/>
        </w:rPr>
      </w:pPr>
      <w:r>
        <w:rPr>
          <w:rFonts w:hint="eastAsia" w:ascii="方正小标宋简体" w:hAnsi="等线" w:eastAsia="方正小标宋简体" w:cs="宋体"/>
          <w:bCs/>
          <w:snapToGrid w:val="0"/>
          <w:color w:val="000000"/>
          <w:kern w:val="0"/>
          <w:sz w:val="36"/>
          <w:szCs w:val="36"/>
          <w:highlight w:val="none"/>
          <w:lang w:val="en-US" w:eastAsia="zh-CN"/>
        </w:rPr>
        <w:t>企业命题题目及作品要求</w:t>
      </w:r>
    </w:p>
    <w:p w14:paraId="48C4207C">
      <w:pPr>
        <w:overflowPunct w:val="0"/>
        <w:autoSpaceDE w:val="0"/>
        <w:autoSpaceDN w:val="0"/>
        <w:spacing w:before="120" w:beforeLines="50" w:after="120" w:afterLines="50" w:line="360" w:lineRule="auto"/>
        <w:jc w:val="both"/>
        <w:rPr>
          <w:rFonts w:hint="eastAsia" w:ascii="仿宋_GB2312" w:hAnsi="Arial" w:eastAsia="仿宋_GB2312" w:cs="Arial"/>
          <w:snapToGrid w:val="0"/>
          <w:color w:val="000000"/>
          <w:kern w:val="0"/>
          <w:sz w:val="32"/>
          <w:szCs w:val="32"/>
          <w:highlight w:val="none"/>
          <w:lang w:val="en-US" w:eastAsia="zh-CN"/>
        </w:rPr>
      </w:pPr>
    </w:p>
    <w:p w14:paraId="7B2DFE9D">
      <w:pPr>
        <w:widowControl/>
        <w:overflowPunct w:val="0"/>
        <w:autoSpaceDE/>
        <w:autoSpaceDN/>
        <w:snapToGrid w:val="0"/>
        <w:spacing w:after="0" w:afterLines="0" w:line="240" w:lineRule="auto"/>
        <w:contextualSpacing/>
        <w:jc w:val="both"/>
        <w:rPr>
          <w:rFonts w:hint="eastAsia" w:ascii="方正小标宋简体" w:hAnsi="华文中宋" w:eastAsia="方正小标宋简体" w:cs="仿宋_GB2312"/>
          <w:snapToGrid w:val="0"/>
          <w:color w:val="auto"/>
          <w:kern w:val="0"/>
          <w:sz w:val="32"/>
          <w:szCs w:val="32"/>
          <w:highlight w:val="none"/>
          <w:lang w:val="en-US" w:eastAsia="zh-CN"/>
        </w:rPr>
      </w:pPr>
      <w:r>
        <w:rPr>
          <w:rFonts w:hint="eastAsia" w:ascii="方正小标宋简体" w:hAnsi="华文中宋" w:eastAsia="方正小标宋简体" w:cs="仿宋_GB2312"/>
          <w:snapToGrid w:val="0"/>
          <w:color w:val="auto"/>
          <w:kern w:val="0"/>
          <w:sz w:val="32"/>
          <w:szCs w:val="32"/>
          <w:highlight w:val="none"/>
          <w:lang w:val="en-US" w:eastAsia="zh-CN"/>
        </w:rPr>
        <w:t>一、企业命题1：小型微电网系统方案设计</w:t>
      </w:r>
    </w:p>
    <w:tbl>
      <w:tblPr>
        <w:tblStyle w:val="11"/>
        <w:tblpPr w:leftFromText="181" w:rightFromText="181" w:vertAnchor="text" w:horzAnchor="page" w:tblpX="1577" w:tblpY="284"/>
        <w:tblOverlap w:val="never"/>
        <w:tblW w:w="8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7447"/>
      </w:tblGrid>
      <w:tr w14:paraId="6C23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trPr>
        <w:tc>
          <w:tcPr>
            <w:tcW w:w="1516" w:type="dxa"/>
            <w:vAlign w:val="top"/>
          </w:tcPr>
          <w:p w14:paraId="473AEB78">
            <w:pPr>
              <w:keepNext w:val="0"/>
              <w:keepLines w:val="0"/>
              <w:pageBreakBefore w:val="0"/>
              <w:kinsoku/>
              <w:wordWrap/>
              <w:bidi w:val="0"/>
              <w:adjustRightInd/>
              <w:spacing w:before="157" w:beforeLines="50" w:after="157" w:afterLines="50" w:line="360" w:lineRule="auto"/>
              <w:jc w:val="both"/>
              <w:textAlignment w:val="auto"/>
              <w:outlineLvl w:val="0"/>
              <w:rPr>
                <w:rFonts w:hint="default"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命题专家所在单位</w:t>
            </w:r>
          </w:p>
        </w:tc>
        <w:tc>
          <w:tcPr>
            <w:tcW w:w="7447" w:type="dxa"/>
            <w:vAlign w:val="center"/>
          </w:tcPr>
          <w:p w14:paraId="637E2238">
            <w:pPr>
              <w:keepNext w:val="0"/>
              <w:keepLines w:val="0"/>
              <w:pageBreakBefore w:val="0"/>
              <w:kinsoku/>
              <w:wordWrap/>
              <w:bidi w:val="0"/>
              <w:adjustRightInd/>
              <w:spacing w:before="157" w:beforeLines="50" w:after="157" w:afterLines="50" w:line="360" w:lineRule="auto"/>
              <w:jc w:val="left"/>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国家电网有限公司</w:t>
            </w:r>
          </w:p>
        </w:tc>
      </w:tr>
      <w:tr w14:paraId="79DB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6" w:type="dxa"/>
            <w:vAlign w:val="center"/>
          </w:tcPr>
          <w:p w14:paraId="40461EB4">
            <w:pPr>
              <w:keepNext w:val="0"/>
              <w:keepLines w:val="0"/>
              <w:pageBreakBefore w:val="0"/>
              <w:kinsoku/>
              <w:wordWrap/>
              <w:bidi w:val="0"/>
              <w:adjustRightInd/>
              <w:spacing w:before="157" w:beforeLines="50" w:after="157" w:afterLines="50" w:line="360" w:lineRule="auto"/>
              <w:jc w:val="both"/>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命题题目</w:t>
            </w:r>
          </w:p>
        </w:tc>
        <w:tc>
          <w:tcPr>
            <w:tcW w:w="7447" w:type="dxa"/>
          </w:tcPr>
          <w:p w14:paraId="5FEFE5D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方正仿宋_GB2312" w:hAnsi="方正仿宋_GB2312" w:eastAsia="方正仿宋_GB2312" w:cs="方正仿宋_GB2312"/>
                <w:sz w:val="28"/>
                <w:szCs w:val="28"/>
                <w:highlight w:val="none"/>
                <w:lang w:val="en-US"/>
              </w:rPr>
            </w:pPr>
            <w:r>
              <w:rPr>
                <w:rFonts w:hint="eastAsia" w:ascii="方正仿宋_GB2312" w:hAnsi="方正仿宋_GB2312" w:eastAsia="方正仿宋_GB2312" w:cs="方正仿宋_GB2312"/>
                <w:sz w:val="28"/>
                <w:szCs w:val="28"/>
                <w:highlight w:val="none"/>
                <w:lang w:val="en-US"/>
              </w:rPr>
              <w:t>小型微电网系统方案设计</w:t>
            </w:r>
          </w:p>
        </w:tc>
      </w:tr>
      <w:tr w14:paraId="0FD6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6" w:type="dxa"/>
          </w:tcPr>
          <w:p w14:paraId="2F3B972F">
            <w:pPr>
              <w:keepNext w:val="0"/>
              <w:keepLines w:val="0"/>
              <w:pageBreakBefore w:val="0"/>
              <w:kinsoku/>
              <w:wordWrap/>
              <w:bidi w:val="0"/>
              <w:adjustRightInd/>
              <w:spacing w:before="157" w:beforeLines="50" w:after="157" w:afterLines="50" w:line="360" w:lineRule="auto"/>
              <w:ind w:firstLine="643" w:firstLineChars="200"/>
              <w:jc w:val="both"/>
              <w:textAlignment w:val="auto"/>
              <w:outlineLvl w:val="0"/>
              <w:rPr>
                <w:rFonts w:hint="eastAsia" w:ascii="方正仿宋_GB2312" w:hAnsi="方正仿宋_GB2312" w:eastAsia="方正仿宋_GB2312" w:cs="方正仿宋_GB2312"/>
                <w:b/>
                <w:bCs w:val="0"/>
                <w:sz w:val="32"/>
                <w:highlight w:val="none"/>
                <w:lang w:val="en-US" w:eastAsia="zh-CN"/>
              </w:rPr>
            </w:pPr>
          </w:p>
          <w:p w14:paraId="3D23EA65">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题</w:t>
            </w:r>
          </w:p>
          <w:p w14:paraId="75B3D4C0">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目</w:t>
            </w:r>
          </w:p>
          <w:p w14:paraId="2118B748">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背</w:t>
            </w:r>
          </w:p>
          <w:p w14:paraId="4BA86D54">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景</w:t>
            </w:r>
          </w:p>
          <w:p w14:paraId="6EADA2DD">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与</w:t>
            </w:r>
          </w:p>
          <w:p w14:paraId="1D63D95C">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目</w:t>
            </w:r>
          </w:p>
          <w:p w14:paraId="19D2A592">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标</w:t>
            </w:r>
          </w:p>
          <w:p w14:paraId="1B7424B8">
            <w:pPr>
              <w:keepNext w:val="0"/>
              <w:keepLines w:val="0"/>
              <w:pageBreakBefore w:val="0"/>
              <w:kinsoku/>
              <w:wordWrap/>
              <w:bidi w:val="0"/>
              <w:adjustRightInd/>
              <w:spacing w:before="157" w:beforeLines="50" w:after="157" w:afterLines="50" w:line="360" w:lineRule="auto"/>
              <w:jc w:val="both"/>
              <w:textAlignment w:val="auto"/>
              <w:outlineLvl w:val="9"/>
              <w:rPr>
                <w:rFonts w:hint="eastAsia" w:ascii="方正仿宋_GB2312" w:hAnsi="方正仿宋_GB2312" w:eastAsia="方正仿宋_GB2312" w:cs="方正仿宋_GB2312"/>
                <w:b/>
                <w:bCs w:val="0"/>
                <w:sz w:val="32"/>
                <w:highlight w:val="none"/>
                <w:lang w:val="en-US" w:eastAsia="zh-CN"/>
              </w:rPr>
            </w:pPr>
          </w:p>
        </w:tc>
        <w:tc>
          <w:tcPr>
            <w:tcW w:w="7447" w:type="dxa"/>
          </w:tcPr>
          <w:p w14:paraId="7CBD4944">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562"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一、题目背景</w:t>
            </w:r>
          </w:p>
          <w:p w14:paraId="42FD86D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随着全球能源转型战略的深入推进，以可再生能源为主体的分布式发电技术得到了广泛关注与应用。然而，风、光等分布式电源具有显著的间歇性与波动性，其大规模、高比例接入传统配电网后，给电网的安全稳定运行带来了严峻挑战。与此同时，在远离主干电网的偏远地区、海岛、山区以及部分对供电质量有特殊要求的工商业园区、重要负荷中心，传统的单一电网供电模式逐渐暴露出供电半径过长、线路损耗大、电压跌落严重、应急能力薄弱等问题。极端天气或故障情况下，这些区域极易发生长时间停电，严重制约当地经济发展与居民生活质量的提升。</w:t>
            </w:r>
          </w:p>
          <w:p w14:paraId="371F73D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在此背景下，小型微电网作为一种集分布式电源、储能装置、能量变换装置、负荷及监控保护系统于一体的发配用电综合体，应运而生。它能够在并网运行与离网孤岛两种模式之间灵活切换，不仅可有效整合本地风、光等清洁能源，提高能源利用效率，还能显著提升关键负荷的供电可靠性，降低对远距离大电网的依赖。特别是在“双碳”目标驱动下，建设因地制宜、技术经济可行的小型微电网，已成为构建新型电力系统、实现能源梯级利用与多能互补的重要路径。</w:t>
            </w:r>
          </w:p>
          <w:p w14:paraId="539BD35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然而，小型微电网的系统设计并非简单的设备堆砌，而是一个涉及应用场景需求分析、拓扑结构比选、容量优化配置、运行控制策略设计以及多工况仿真验证的复杂系统工程。不同应用场景下的资源禀赋、负荷特性、供电可靠性要求及经济承受能力差异巨大，例如偏远海岛可能更关注风电与储能的协同，而工业园区则侧重光伏消纳与电能质量治理。因此，设计者首先需明确微电网的具体服务对象，从技术、经济和社会效益三个维度论证建设必要性，量化评估现有供电方式的不足及微电网引入后的关键改善指标。</w:t>
            </w:r>
          </w:p>
          <w:p w14:paraId="74A650D5">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其次，在系统方案层面，需要根据应用场景的直流或交流负荷占比、分布式电源类型及并网要求，科学比选交流、直流或交直流混合拓扑结构，设计合理的电压等级与电气主接线，明确光伏等分布式电源、储能装置及各类负荷的接入方式与容量匹配关系。在此基础上，还需设计适应于并网运行、离网运行及平滑切换的控制策略，以保证微电网在多工况下的稳定运行。</w:t>
            </w:r>
          </w:p>
          <w:p w14:paraId="4639F69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最后，为了验证设计方案的可行性与有效性，必须借助专业仿真软件对微电网进行建模与仿真。通过设置并网/孤岛切换、负荷阶跃变化、新能源出力波动以及短路故障等典型工况，获取电压/频率偏差、动态恢复时间等关键性能指标，并对照设计目标进行分析。同时，还应开展参数敏感性分析，评估方案在实际工程中面对设备参数漂移、环境变化等不确定因素时的适应能力。</w:t>
            </w:r>
          </w:p>
          <w:p w14:paraId="3ECB84B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综上所述，本题目旨在引导设计者遵循“需求分析—方案设计—仿真验证”的完整工程逻辑，完成一套具备现实可行性、技术先进性与经济合理性的小型微电网系统方案。这不仅有助于深化对微电网关键技术的理解，也为未来实际工程应用提供理论依据与设计参考。</w:t>
            </w:r>
          </w:p>
          <w:p w14:paraId="36C64277">
            <w:pPr>
              <w:spacing w:beforeLines="0" w:afterLines="0" w:line="360" w:lineRule="auto"/>
              <w:ind w:firstLine="562" w:firstLineChars="200"/>
              <w:outlineLvl w:val="0"/>
              <w:rPr>
                <w:rFonts w:ascii="方正仿宋_GBK" w:hAnsi="方正仿宋_GB2312" w:eastAsia="方正仿宋_GBK" w:cs="方正仿宋_GB2312"/>
                <w:b/>
                <w:bCs/>
                <w:sz w:val="28"/>
                <w:szCs w:val="28"/>
                <w:highlight w:val="none"/>
              </w:rPr>
            </w:pPr>
            <w:r>
              <w:rPr>
                <w:rFonts w:hint="eastAsia" w:ascii="方正仿宋_GBK" w:hAnsi="方正仿宋_GB2312" w:eastAsia="方正仿宋_GBK" w:cs="方正仿宋_GB2312"/>
                <w:b/>
                <w:bCs/>
                <w:sz w:val="28"/>
                <w:szCs w:val="28"/>
                <w:highlight w:val="none"/>
                <w:lang w:val="en-US" w:eastAsia="zh-CN"/>
              </w:rPr>
              <w:t>二、</w:t>
            </w:r>
            <w:r>
              <w:rPr>
                <w:rFonts w:hint="eastAsia" w:ascii="方正仿宋_GBK" w:hAnsi="方正仿宋_GB2312" w:eastAsia="方正仿宋_GBK" w:cs="方正仿宋_GB2312"/>
                <w:b/>
                <w:bCs/>
                <w:sz w:val="28"/>
                <w:szCs w:val="28"/>
                <w:highlight w:val="none"/>
              </w:rPr>
              <w:t>设计目标</w:t>
            </w:r>
          </w:p>
          <w:p w14:paraId="7AC24E7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560" w:firstLineChars="200"/>
              <w:textAlignment w:val="auto"/>
              <w:outlineLvl w:val="0"/>
              <w:rPr>
                <w:rFonts w:hint="eastAsia" w:ascii="方正仿宋_GBK" w:hAnsi="方正仿宋_GB2312" w:eastAsia="方正仿宋_GBK" w:cs="方正仿宋_GB2312"/>
                <w:sz w:val="28"/>
                <w:szCs w:val="28"/>
                <w:highlight w:val="none"/>
              </w:rPr>
            </w:pPr>
            <w:r>
              <w:rPr>
                <w:rFonts w:hint="eastAsia" w:ascii="方正仿宋_GBK" w:hAnsi="方正仿宋_GB2312" w:eastAsia="方正仿宋_GBK" w:cs="方正仿宋_GB2312"/>
                <w:sz w:val="28"/>
                <w:szCs w:val="28"/>
                <w:highlight w:val="none"/>
                <w:lang w:eastAsia="zh-CN"/>
              </w:rPr>
              <w:t>（</w:t>
            </w:r>
            <w:r>
              <w:rPr>
                <w:rFonts w:hint="eastAsia" w:ascii="方正仿宋_GBK" w:hAnsi="方正仿宋_GB2312" w:eastAsia="方正仿宋_GBK" w:cs="方正仿宋_GB2312"/>
                <w:sz w:val="28"/>
                <w:szCs w:val="28"/>
                <w:highlight w:val="none"/>
                <w:lang w:val="en-US" w:eastAsia="zh-CN"/>
              </w:rPr>
              <w:t>1）</w:t>
            </w:r>
            <w:r>
              <w:rPr>
                <w:rFonts w:hint="eastAsia" w:ascii="方正仿宋_GBK" w:hAnsi="方正仿宋_GB2312" w:eastAsia="方正仿宋_GBK" w:cs="方正仿宋_GB2312"/>
                <w:sz w:val="28"/>
                <w:szCs w:val="28"/>
                <w:highlight w:val="none"/>
              </w:rPr>
              <w:t>针对现有配电网场景中的具体问题，设计一套完整的微电网系统方案。</w:t>
            </w:r>
          </w:p>
          <w:p w14:paraId="5F3F39C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K" w:hAnsi="方正仿宋_GB2312" w:eastAsia="方正仿宋_GBK" w:cs="方正仿宋_GB2312"/>
                <w:sz w:val="28"/>
                <w:szCs w:val="28"/>
                <w:highlight w:val="none"/>
                <w:lang w:eastAsia="zh-CN"/>
              </w:rPr>
              <w:t>（</w:t>
            </w:r>
            <w:r>
              <w:rPr>
                <w:rFonts w:hint="eastAsia" w:ascii="方正仿宋_GBK" w:hAnsi="方正仿宋_GB2312" w:eastAsia="方正仿宋_GBK" w:cs="方正仿宋_GB2312"/>
                <w:sz w:val="28"/>
                <w:szCs w:val="28"/>
                <w:highlight w:val="none"/>
                <w:lang w:val="en-US" w:eastAsia="zh-CN"/>
              </w:rPr>
              <w:t>2）</w:t>
            </w:r>
            <w:r>
              <w:rPr>
                <w:rFonts w:hint="eastAsia" w:ascii="方正仿宋_GBK" w:hAnsi="方正仿宋_GB2312" w:eastAsia="方正仿宋_GBK" w:cs="方正仿宋_GB2312"/>
                <w:sz w:val="28"/>
                <w:szCs w:val="28"/>
                <w:highlight w:val="none"/>
              </w:rPr>
              <w:t>对所涉及的</w:t>
            </w:r>
            <w:r>
              <w:rPr>
                <w:rFonts w:hint="eastAsia" w:ascii="方正仿宋_GBK" w:hAnsi="宋体" w:eastAsia="方正仿宋_GBK" w:cs="宋体"/>
                <w:sz w:val="28"/>
                <w:szCs w:val="28"/>
                <w:highlight w:val="none"/>
              </w:rPr>
              <w:t>微</w:t>
            </w:r>
            <w:r>
              <w:rPr>
                <w:rFonts w:hint="eastAsia" w:ascii="方正仿宋_GBK" w:hAnsi="___WRD_EMBED_SUB_44" w:eastAsia="方正仿宋_GBK" w:cs="___WRD_EMBED_SUB_44"/>
                <w:sz w:val="28"/>
                <w:szCs w:val="28"/>
                <w:highlight w:val="none"/>
              </w:rPr>
              <w:t>电网系统方案进行仿真</w:t>
            </w:r>
            <w:r>
              <w:rPr>
                <w:rFonts w:hint="eastAsia" w:ascii="方正仿宋_GBK" w:hAnsi="方正仿宋_GB2312" w:eastAsia="方正仿宋_GBK" w:cs="方正仿宋_GB2312"/>
                <w:sz w:val="28"/>
                <w:szCs w:val="28"/>
                <w:highlight w:val="none"/>
              </w:rPr>
              <w:t>建模与多工况验证，验证所设计方案的有效性和可行性。</w:t>
            </w:r>
          </w:p>
        </w:tc>
      </w:tr>
      <w:tr w14:paraId="2EEC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6" w:type="dxa"/>
          </w:tcPr>
          <w:p w14:paraId="2FFE213C">
            <w:pPr>
              <w:keepNext w:val="0"/>
              <w:keepLines w:val="0"/>
              <w:pageBreakBefore w:val="0"/>
              <w:kinsoku/>
              <w:wordWrap/>
              <w:bidi w:val="0"/>
              <w:adjustRightInd/>
              <w:spacing w:before="157" w:beforeLines="50" w:after="157" w:afterLines="50" w:line="360" w:lineRule="auto"/>
              <w:jc w:val="both"/>
              <w:textAlignment w:val="auto"/>
              <w:outlineLvl w:val="0"/>
              <w:rPr>
                <w:rFonts w:hint="eastAsia" w:ascii="方正仿宋_GB2312" w:hAnsi="方正仿宋_GB2312" w:eastAsia="方正仿宋_GB2312" w:cs="方正仿宋_GB2312"/>
                <w:b/>
                <w:bCs w:val="0"/>
                <w:sz w:val="32"/>
                <w:highlight w:val="none"/>
                <w:lang w:val="en-US" w:eastAsia="zh-CN"/>
              </w:rPr>
            </w:pPr>
          </w:p>
          <w:p w14:paraId="5090E15C">
            <w:pPr>
              <w:keepNext w:val="0"/>
              <w:keepLines w:val="0"/>
              <w:pageBreakBefore w:val="0"/>
              <w:kinsoku/>
              <w:wordWrap/>
              <w:bidi w:val="0"/>
              <w:adjustRightInd/>
              <w:spacing w:before="157" w:beforeLines="50" w:after="157" w:afterLines="50" w:line="360" w:lineRule="auto"/>
              <w:jc w:val="both"/>
              <w:textAlignment w:val="auto"/>
              <w:outlineLvl w:val="0"/>
              <w:rPr>
                <w:rFonts w:hint="eastAsia" w:ascii="方正仿宋_GB2312" w:hAnsi="方正仿宋_GB2312" w:eastAsia="方正仿宋_GB2312" w:cs="方正仿宋_GB2312"/>
                <w:b/>
                <w:bCs w:val="0"/>
                <w:sz w:val="32"/>
                <w:highlight w:val="none"/>
                <w:lang w:val="en-US" w:eastAsia="zh-CN"/>
              </w:rPr>
            </w:pPr>
          </w:p>
          <w:p w14:paraId="08518EB2">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设</w:t>
            </w:r>
          </w:p>
          <w:p w14:paraId="41BE10D0">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计</w:t>
            </w:r>
          </w:p>
          <w:p w14:paraId="4E651DD6">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要</w:t>
            </w:r>
          </w:p>
          <w:p w14:paraId="799C4610">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求</w:t>
            </w:r>
          </w:p>
        </w:tc>
        <w:tc>
          <w:tcPr>
            <w:tcW w:w="7447" w:type="dxa"/>
          </w:tcPr>
          <w:p w14:paraId="1F6766FB">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本赛题围绕小型微电网的需求分析、方案设计、仿真验证，主要包含以下三个方面内容：</w:t>
            </w:r>
          </w:p>
          <w:p w14:paraId="53E5930C">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firstLine="562"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一、面向应用场景的建设必要性分析</w:t>
            </w:r>
          </w:p>
          <w:p w14:paraId="38595993">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明确所设计小型微电网的具体应用场景，例如偏远地区（包括海岛）、居民户用、村镇社区、工业园区、商业建筑等），并从技术、经济、社会效益等维度论证其建设必要性。要求分析该场景下现有供电方式存在的不足（如供电可靠性低、线路损耗大、未能充分利用可再生能源、应急能力弱、运行方式不够灵活等），说明引入微电网后可改善的关键指标。方案应结合当地资源条件（光照、风力、负荷特性等）给出量化预测，突出微电网在提升供电可靠性、促进分布式电源消纳、保障个性化用能需求、提高综合能源利用效率等方面的优势，体现“因地制宜”的设计逻辑。</w:t>
            </w:r>
          </w:p>
          <w:p w14:paraId="52EDD4E9">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firstLine="562"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二、微电网系统方案及运行方式设计</w:t>
            </w:r>
          </w:p>
          <w:p w14:paraId="73F6381F">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针对所选取的应用场景，比选交流拓扑、直流拓扑、交直流混合拓扑方案的优劣及适应性。设计小型微电网的网架拓扑图或者电气主接线图，确定相应的电压等级和并网接入方案。明确分布式电源（光伏、风电、微型燃气轮机等）、储能装置及负荷的类型、容量、接入方式与电气连接关系。分析所设计微电网的运行方式，例如并网运行、离网运行及两者间平滑切换。设计控制策略，例如主从控制、对等控制、分层控制等。</w:t>
            </w:r>
          </w:p>
          <w:p w14:paraId="682C13E4">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firstLine="562"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三、仿真建模与方案验证</w:t>
            </w:r>
          </w:p>
          <w:p w14:paraId="7D6D56BE">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自选仿真软件（例如PSCAD、DIgSILENT PowerFactory、RT-LAB、MATLAB/Simulink、Cloud-PSS、OpenDSS等）对所设计微电网系统进行建模与仿真验证。提供完整的仿真模型架构、关键元件参数及典型工况下的仿真方案，包括并网/孤岛切换、负荷阶跃变化、光伏/风电出力波动、短路故障等场景。结合仿真得到的输出稳态电压/频率偏差、动态恢复时间等关键性能指标，与设计目标对比验证设计方案的有效性和可行性。分析仿真结果对参数偏差的敏感性，说明方案对实际不确定因素的适应能力。</w:t>
            </w:r>
          </w:p>
        </w:tc>
      </w:tr>
      <w:tr w14:paraId="7136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6" w:type="dxa"/>
            <w:vAlign w:val="center"/>
          </w:tcPr>
          <w:p w14:paraId="52756E08">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作</w:t>
            </w:r>
          </w:p>
          <w:p w14:paraId="0C9C8104">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品</w:t>
            </w:r>
          </w:p>
          <w:p w14:paraId="28B1ABAB">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要</w:t>
            </w:r>
          </w:p>
          <w:p w14:paraId="26C7CA39">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求</w:t>
            </w:r>
          </w:p>
        </w:tc>
        <w:tc>
          <w:tcPr>
            <w:tcW w:w="7447" w:type="dxa"/>
          </w:tcPr>
          <w:p w14:paraId="439E6965">
            <w:pPr>
              <w:keepNext w:val="0"/>
              <w:keepLines w:val="0"/>
              <w:pageBreakBefore w:val="0"/>
              <w:widowControl w:val="0"/>
              <w:numPr>
                <w:ilvl w:val="0"/>
                <w:numId w:val="0"/>
              </w:numPr>
              <w:kinsoku/>
              <w:wordWrap/>
              <w:bidi w:val="0"/>
              <w:adjustRightInd/>
              <w:spacing w:before="0" w:beforeLines="0" w:after="0" w:afterLines="0" w:line="360" w:lineRule="auto"/>
              <w:ind w:left="0" w:leftChars="0" w:firstLine="562" w:firstLineChars="200"/>
              <w:jc w:val="left"/>
              <w:textAlignment w:val="auto"/>
              <w:outlineLvl w:val="0"/>
              <w:rPr>
                <w:rFonts w:hint="eastAsia" w:ascii="方正仿宋_GB2312" w:hAnsi="方正仿宋_GB2312" w:eastAsia="方正仿宋_GB2312" w:cs="方正仿宋_GB2312"/>
                <w:b/>
                <w:bCs/>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b/>
                <w:bCs/>
                <w:i w:val="0"/>
                <w:iCs w:val="0"/>
                <w:caps w:val="0"/>
                <w:color w:val="auto"/>
                <w:spacing w:val="0"/>
                <w:sz w:val="28"/>
                <w:szCs w:val="28"/>
                <w:highlight w:val="none"/>
                <w:shd w:val="clear"/>
                <w:lang w:val="en-US" w:eastAsia="zh-CN"/>
              </w:rPr>
              <w:t>请提交设计报告及项目展示PPT各一份。</w:t>
            </w:r>
          </w:p>
          <w:p w14:paraId="05751BFE">
            <w:pPr>
              <w:keepNext w:val="0"/>
              <w:keepLines w:val="0"/>
              <w:pageBreakBefore w:val="0"/>
              <w:widowControl w:val="0"/>
              <w:numPr>
                <w:ilvl w:val="0"/>
                <w:numId w:val="0"/>
              </w:numPr>
              <w:kinsoku/>
              <w:wordWrap/>
              <w:bidi w:val="0"/>
              <w:adjustRightInd/>
              <w:spacing w:before="0" w:beforeLines="0" w:after="0" w:afterLines="0" w:line="360" w:lineRule="auto"/>
              <w:ind w:left="0" w:leftChars="0" w:firstLine="562" w:firstLineChars="200"/>
              <w:jc w:val="left"/>
              <w:textAlignment w:val="auto"/>
              <w:outlineLvl w:val="0"/>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b/>
                <w:bCs/>
                <w:i w:val="0"/>
                <w:iCs w:val="0"/>
                <w:caps w:val="0"/>
                <w:color w:val="auto"/>
                <w:spacing w:val="0"/>
                <w:sz w:val="28"/>
                <w:szCs w:val="28"/>
                <w:highlight w:val="none"/>
                <w:shd w:val="clear"/>
                <w:lang w:val="en-US" w:eastAsia="zh-CN"/>
              </w:rPr>
              <w:t>（1）设计报告：</w:t>
            </w:r>
            <w:r>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t>请详细描述面向应用场景的建设必要性分析、微电网系统方案及运行方式设计、仿真建模与方案验证、以及在上述设计研究基础上的总结与展望。</w:t>
            </w:r>
          </w:p>
          <w:p w14:paraId="73F5C833">
            <w:pPr>
              <w:keepNext w:val="0"/>
              <w:keepLines w:val="0"/>
              <w:pageBreakBefore w:val="0"/>
              <w:widowControl w:val="0"/>
              <w:numPr>
                <w:ilvl w:val="0"/>
                <w:numId w:val="0"/>
              </w:numPr>
              <w:kinsoku/>
              <w:wordWrap/>
              <w:bidi w:val="0"/>
              <w:adjustRightInd/>
              <w:spacing w:before="0" w:beforeLines="0" w:after="0" w:afterLines="0" w:line="360" w:lineRule="auto"/>
              <w:ind w:left="0" w:leftChars="0" w:firstLine="562" w:firstLineChars="200"/>
              <w:jc w:val="left"/>
              <w:textAlignment w:val="auto"/>
              <w:outlineLvl w:val="0"/>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b/>
                <w:bCs/>
                <w:i w:val="0"/>
                <w:iCs w:val="0"/>
                <w:caps w:val="0"/>
                <w:color w:val="auto"/>
                <w:spacing w:val="0"/>
                <w:sz w:val="28"/>
                <w:szCs w:val="28"/>
                <w:highlight w:val="none"/>
                <w:shd w:val="clear"/>
                <w:lang w:val="en-US" w:eastAsia="zh-CN"/>
              </w:rPr>
              <w:t>（2）项目展示PPT：</w:t>
            </w:r>
            <w:r>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t>PPT应采用图表、文字等各类形式，对设计报告的核心内容进行简洁明了的展示。</w:t>
            </w:r>
          </w:p>
          <w:p w14:paraId="3E89083F">
            <w:pPr>
              <w:keepNext w:val="0"/>
              <w:keepLines w:val="0"/>
              <w:pageBreakBefore w:val="0"/>
              <w:widowControl w:val="0"/>
              <w:numPr>
                <w:ilvl w:val="0"/>
                <w:numId w:val="0"/>
              </w:numPr>
              <w:kinsoku/>
              <w:wordWrap/>
              <w:bidi w:val="0"/>
              <w:adjustRightInd/>
              <w:spacing w:before="0" w:beforeLines="0" w:after="0" w:afterLines="0" w:line="360" w:lineRule="auto"/>
              <w:ind w:left="0" w:leftChars="0" w:firstLine="562" w:firstLineChars="200"/>
              <w:jc w:val="left"/>
              <w:textAlignment w:val="auto"/>
              <w:outlineLvl w:val="0"/>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b/>
                <w:bCs/>
                <w:i w:val="0"/>
                <w:iCs w:val="0"/>
                <w:caps w:val="0"/>
                <w:color w:val="auto"/>
                <w:spacing w:val="0"/>
                <w:sz w:val="28"/>
                <w:szCs w:val="28"/>
                <w:highlight w:val="none"/>
                <w:shd w:val="clear"/>
                <w:lang w:val="en-US" w:eastAsia="zh-CN"/>
              </w:rPr>
              <w:t>（3）参考资料：</w:t>
            </w:r>
            <w:r>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t>以下为赛题相关主要技术标准，供参考。</w:t>
            </w:r>
          </w:p>
          <w:p w14:paraId="6C9FB835">
            <w:pPr>
              <w:keepNext w:val="0"/>
              <w:keepLines w:val="0"/>
              <w:pageBreakBefore w:val="0"/>
              <w:widowControl w:val="0"/>
              <w:numPr>
                <w:ilvl w:val="0"/>
                <w:numId w:val="0"/>
              </w:numPr>
              <w:kinsoku/>
              <w:wordWrap/>
              <w:bidi w:val="0"/>
              <w:adjustRightInd/>
              <w:spacing w:before="0" w:beforeLines="0" w:after="0" w:afterLines="0" w:line="360" w:lineRule="auto"/>
              <w:ind w:left="0" w:leftChars="0" w:firstLine="560" w:firstLineChars="200"/>
              <w:jc w:val="left"/>
              <w:textAlignment w:val="auto"/>
              <w:outlineLvl w:val="0"/>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t>GB/T 42731-2023微电网技术要求</w:t>
            </w:r>
          </w:p>
          <w:p w14:paraId="02985994">
            <w:pPr>
              <w:keepNext w:val="0"/>
              <w:keepLines w:val="0"/>
              <w:pageBreakBefore w:val="0"/>
              <w:widowControl w:val="0"/>
              <w:numPr>
                <w:ilvl w:val="0"/>
                <w:numId w:val="0"/>
              </w:numPr>
              <w:kinsoku/>
              <w:wordWrap/>
              <w:bidi w:val="0"/>
              <w:adjustRightInd/>
              <w:spacing w:before="0" w:beforeLines="0" w:after="0" w:afterLines="0" w:line="360" w:lineRule="auto"/>
              <w:ind w:left="0" w:leftChars="0" w:firstLine="560" w:firstLineChars="200"/>
              <w:jc w:val="left"/>
              <w:textAlignment w:val="auto"/>
              <w:outlineLvl w:val="0"/>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t>GB/T 33589-2017 微电网接入电力系统技术规定</w:t>
            </w:r>
          </w:p>
          <w:p w14:paraId="37FD454B">
            <w:pPr>
              <w:keepNext w:val="0"/>
              <w:keepLines w:val="0"/>
              <w:pageBreakBefore w:val="0"/>
              <w:widowControl w:val="0"/>
              <w:numPr>
                <w:ilvl w:val="0"/>
                <w:numId w:val="0"/>
              </w:numPr>
              <w:kinsoku/>
              <w:wordWrap/>
              <w:bidi w:val="0"/>
              <w:adjustRightInd/>
              <w:spacing w:before="0" w:beforeLines="0" w:after="0" w:afterLines="0" w:line="360" w:lineRule="auto"/>
              <w:ind w:left="0" w:leftChars="0" w:firstLine="560" w:firstLineChars="200"/>
              <w:jc w:val="left"/>
              <w:textAlignment w:val="auto"/>
              <w:outlineLvl w:val="0"/>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t xml:space="preserve">DL/T 5729-2023 </w:t>
            </w:r>
            <w:bookmarkStart w:id="0" w:name="OLE_LINK2"/>
            <w:r>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t>配电网规划设计技术导则</w:t>
            </w:r>
            <w:bookmarkEnd w:id="0"/>
          </w:p>
          <w:p w14:paraId="01D15779">
            <w:pPr>
              <w:keepNext w:val="0"/>
              <w:keepLines w:val="0"/>
              <w:pageBreakBefore w:val="0"/>
              <w:widowControl w:val="0"/>
              <w:numPr>
                <w:ilvl w:val="0"/>
                <w:numId w:val="0"/>
              </w:numPr>
              <w:kinsoku/>
              <w:wordWrap/>
              <w:bidi w:val="0"/>
              <w:adjustRightInd/>
              <w:spacing w:before="0" w:beforeLines="0" w:after="0" w:afterLines="0" w:line="360" w:lineRule="auto"/>
              <w:ind w:left="0" w:leftChars="0" w:firstLine="560" w:firstLineChars="200"/>
              <w:jc w:val="left"/>
              <w:textAlignment w:val="auto"/>
              <w:outlineLvl w:val="0"/>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pPr>
          </w:p>
          <w:p w14:paraId="0DA5486E">
            <w:pPr>
              <w:keepNext w:val="0"/>
              <w:keepLines w:val="0"/>
              <w:pageBreakBefore w:val="0"/>
              <w:widowControl w:val="0"/>
              <w:numPr>
                <w:ilvl w:val="0"/>
                <w:numId w:val="0"/>
              </w:numPr>
              <w:kinsoku/>
              <w:wordWrap/>
              <w:bidi w:val="0"/>
              <w:adjustRightInd/>
              <w:spacing w:before="0" w:beforeLines="0" w:after="0" w:afterLines="0" w:line="360" w:lineRule="auto"/>
              <w:ind w:left="0" w:leftChars="0" w:firstLine="560" w:firstLineChars="200"/>
              <w:jc w:val="left"/>
              <w:textAlignment w:val="auto"/>
              <w:outlineLvl w:val="0"/>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pPr>
          </w:p>
          <w:p w14:paraId="1530B2AB">
            <w:pPr>
              <w:keepNext w:val="0"/>
              <w:keepLines w:val="0"/>
              <w:pageBreakBefore w:val="0"/>
              <w:widowControl w:val="0"/>
              <w:numPr>
                <w:ilvl w:val="0"/>
                <w:numId w:val="0"/>
              </w:numPr>
              <w:kinsoku/>
              <w:wordWrap/>
              <w:bidi w:val="0"/>
              <w:adjustRightInd/>
              <w:spacing w:before="0" w:beforeLines="0" w:after="0" w:afterLines="0" w:line="360" w:lineRule="auto"/>
              <w:ind w:left="0" w:leftChars="0" w:firstLine="560" w:firstLineChars="200"/>
              <w:jc w:val="left"/>
              <w:textAlignment w:val="auto"/>
              <w:outlineLvl w:val="0"/>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pPr>
          </w:p>
          <w:p w14:paraId="6C791E74">
            <w:pPr>
              <w:keepNext w:val="0"/>
              <w:keepLines w:val="0"/>
              <w:pageBreakBefore w:val="0"/>
              <w:widowControl w:val="0"/>
              <w:numPr>
                <w:ilvl w:val="0"/>
                <w:numId w:val="0"/>
              </w:numPr>
              <w:kinsoku/>
              <w:wordWrap/>
              <w:bidi w:val="0"/>
              <w:adjustRightInd/>
              <w:spacing w:before="0" w:beforeLines="0" w:after="0" w:afterLines="0" w:line="360" w:lineRule="auto"/>
              <w:ind w:left="0" w:leftChars="0" w:firstLine="560" w:firstLineChars="200"/>
              <w:jc w:val="left"/>
              <w:textAlignment w:val="auto"/>
              <w:outlineLvl w:val="0"/>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pPr>
          </w:p>
        </w:tc>
      </w:tr>
    </w:tbl>
    <w:p w14:paraId="2ADF12DC">
      <w:pPr>
        <w:widowControl/>
        <w:overflowPunct w:val="0"/>
        <w:autoSpaceDE w:val="0"/>
        <w:autoSpaceDN w:val="0"/>
        <w:snapToGrid w:val="0"/>
        <w:spacing w:line="240" w:lineRule="auto"/>
        <w:contextualSpacing/>
        <w:jc w:val="center"/>
        <w:rPr>
          <w:rFonts w:hint="eastAsia" w:ascii="方正小标宋简体" w:hAnsi="华文中宋" w:eastAsia="方正小标宋简体" w:cs="仿宋_GB2312"/>
          <w:snapToGrid w:val="0"/>
          <w:color w:val="auto"/>
          <w:kern w:val="0"/>
          <w:sz w:val="36"/>
          <w:szCs w:val="36"/>
          <w:highlight w:val="none"/>
          <w:lang w:val="en-US" w:eastAsia="zh-CN"/>
        </w:rPr>
      </w:pPr>
    </w:p>
    <w:p w14:paraId="4CC49CE6">
      <w:pPr>
        <w:keepNext w:val="0"/>
        <w:keepLines w:val="0"/>
        <w:pageBreakBefore w:val="0"/>
        <w:widowControl/>
        <w:kinsoku/>
        <w:wordWrap/>
        <w:overflowPunct w:val="0"/>
        <w:topLinePunct w:val="0"/>
        <w:autoSpaceDE w:val="0"/>
        <w:autoSpaceDN w:val="0"/>
        <w:bidi w:val="0"/>
        <w:adjustRightInd/>
        <w:snapToGrid w:val="0"/>
        <w:spacing w:line="240" w:lineRule="auto"/>
        <w:contextualSpacing/>
        <w:jc w:val="both"/>
        <w:textAlignment w:val="auto"/>
        <w:rPr>
          <w:rFonts w:hint="eastAsia" w:ascii="方正小标宋简体" w:hAnsi="华文中宋" w:eastAsia="方正小标宋简体" w:cs="仿宋_GB2312"/>
          <w:snapToGrid w:val="0"/>
          <w:color w:val="auto"/>
          <w:kern w:val="0"/>
          <w:sz w:val="32"/>
          <w:szCs w:val="32"/>
          <w:highlight w:val="none"/>
          <w:lang w:val="en-US" w:eastAsia="zh-CN"/>
        </w:rPr>
      </w:pPr>
      <w:r>
        <w:rPr>
          <w:rFonts w:hint="eastAsia" w:ascii="方正小标宋简体" w:hAnsi="华文中宋" w:eastAsia="方正小标宋简体" w:cs="仿宋_GB2312"/>
          <w:snapToGrid w:val="0"/>
          <w:color w:val="auto"/>
          <w:kern w:val="0"/>
          <w:sz w:val="32"/>
          <w:szCs w:val="32"/>
          <w:highlight w:val="none"/>
          <w:lang w:val="en-US" w:eastAsia="zh-CN"/>
        </w:rPr>
        <w:t>二、企业命题2：基于神经网络的风电/光伏功率预测方法研究</w:t>
      </w:r>
    </w:p>
    <w:tbl>
      <w:tblPr>
        <w:tblStyle w:val="11"/>
        <w:tblpPr w:leftFromText="181" w:rightFromText="181" w:vertAnchor="text" w:horzAnchor="page" w:tblpX="1577" w:tblpY="284"/>
        <w:tblOverlap w:val="never"/>
        <w:tblW w:w="8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7447"/>
      </w:tblGrid>
      <w:tr w14:paraId="492F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516" w:type="dxa"/>
            <w:vAlign w:val="top"/>
          </w:tcPr>
          <w:p w14:paraId="1466A8B2">
            <w:pPr>
              <w:keepNext w:val="0"/>
              <w:keepLines w:val="0"/>
              <w:pageBreakBefore w:val="0"/>
              <w:kinsoku/>
              <w:wordWrap/>
              <w:bidi w:val="0"/>
              <w:adjustRightInd/>
              <w:spacing w:before="157" w:beforeLines="50" w:after="157" w:afterLines="50" w:line="360" w:lineRule="auto"/>
              <w:jc w:val="both"/>
              <w:textAlignment w:val="auto"/>
              <w:outlineLvl w:val="0"/>
              <w:rPr>
                <w:rFonts w:hint="default"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命题专家所在单位</w:t>
            </w:r>
          </w:p>
        </w:tc>
        <w:tc>
          <w:tcPr>
            <w:tcW w:w="7447" w:type="dxa"/>
            <w:vAlign w:val="center"/>
          </w:tcPr>
          <w:p w14:paraId="542C308E">
            <w:pPr>
              <w:keepNext w:val="0"/>
              <w:keepLines w:val="0"/>
              <w:pageBreakBefore w:val="0"/>
              <w:kinsoku/>
              <w:wordWrap/>
              <w:bidi w:val="0"/>
              <w:adjustRightInd/>
              <w:spacing w:before="157" w:beforeLines="50" w:after="157" w:afterLines="50" w:line="360" w:lineRule="auto"/>
              <w:jc w:val="left"/>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中国华能集团有限公司</w:t>
            </w:r>
          </w:p>
        </w:tc>
      </w:tr>
      <w:tr w14:paraId="23DC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16" w:type="dxa"/>
            <w:vAlign w:val="center"/>
          </w:tcPr>
          <w:p w14:paraId="13DE2D77">
            <w:pPr>
              <w:keepNext w:val="0"/>
              <w:keepLines w:val="0"/>
              <w:pageBreakBefore w:val="0"/>
              <w:kinsoku/>
              <w:wordWrap/>
              <w:bidi w:val="0"/>
              <w:adjustRightInd/>
              <w:spacing w:before="157" w:beforeLines="50" w:after="157" w:afterLines="50" w:line="360" w:lineRule="auto"/>
              <w:jc w:val="both"/>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命题题目</w:t>
            </w:r>
          </w:p>
        </w:tc>
        <w:tc>
          <w:tcPr>
            <w:tcW w:w="7447" w:type="dxa"/>
          </w:tcPr>
          <w:p w14:paraId="533829D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基于神经网络的风电/光伏功率预测方法研究</w:t>
            </w:r>
          </w:p>
        </w:tc>
      </w:tr>
      <w:tr w14:paraId="7283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516" w:type="dxa"/>
            <w:vAlign w:val="top"/>
          </w:tcPr>
          <w:p w14:paraId="7BBC607F">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p>
          <w:p w14:paraId="58A62815">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p>
          <w:p w14:paraId="38FF0E8B">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p>
          <w:p w14:paraId="75962F1C">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题</w:t>
            </w:r>
          </w:p>
          <w:p w14:paraId="7A84264B">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目</w:t>
            </w:r>
          </w:p>
          <w:p w14:paraId="58EEEE80">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背</w:t>
            </w:r>
          </w:p>
          <w:p w14:paraId="48237000">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景</w:t>
            </w:r>
          </w:p>
          <w:p w14:paraId="79D723E8">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与</w:t>
            </w:r>
          </w:p>
          <w:p w14:paraId="6854A2FF">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目</w:t>
            </w:r>
          </w:p>
          <w:p w14:paraId="47493B10">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标</w:t>
            </w:r>
          </w:p>
          <w:p w14:paraId="5375DC8A">
            <w:pPr>
              <w:keepNext w:val="0"/>
              <w:keepLines w:val="0"/>
              <w:pageBreakBefore w:val="0"/>
              <w:kinsoku/>
              <w:wordWrap/>
              <w:bidi w:val="0"/>
              <w:adjustRightInd/>
              <w:spacing w:before="157" w:beforeLines="50" w:after="157" w:afterLines="50" w:line="360" w:lineRule="auto"/>
              <w:jc w:val="both"/>
              <w:textAlignment w:val="auto"/>
              <w:outlineLvl w:val="9"/>
              <w:rPr>
                <w:rFonts w:hint="eastAsia" w:ascii="方正仿宋_GB2312" w:hAnsi="方正仿宋_GB2312" w:eastAsia="方正仿宋_GB2312" w:cs="方正仿宋_GB2312"/>
                <w:b/>
                <w:bCs w:val="0"/>
                <w:sz w:val="32"/>
                <w:highlight w:val="none"/>
                <w:lang w:val="en-US" w:eastAsia="zh-CN"/>
              </w:rPr>
            </w:pPr>
          </w:p>
        </w:tc>
        <w:tc>
          <w:tcPr>
            <w:tcW w:w="7447" w:type="dxa"/>
            <w:vAlign w:val="top"/>
          </w:tcPr>
          <w:p w14:paraId="2971EE3A">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firstLine="562"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一、题目背景：</w:t>
            </w:r>
          </w:p>
          <w:p w14:paraId="191FE454">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加快推进新型电力系统建设，持续提升电网对新能源消纳，减少弃风弃光，是实现碳达峰目标的有力支撑。各地监管局相继出台“两个细则”，对并网主体加强设备运行管理和涉网性能优化提出要求，助力各区域能源绿色低碳转型和高质量发展。</w:t>
            </w:r>
          </w:p>
          <w:p w14:paraId="4739139E">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中国华能新能源装机超1亿千瓦，探索安全可控、灵活高效、智能友好的新能源发展路径，推动新能源发电稳定性、新能源在电力市场竞争中的优势进一步提升，对于支撑新型电力系统建设，最大化消纳新能源具有重要意义。</w:t>
            </w:r>
          </w:p>
          <w:p w14:paraId="5D63B7EC">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风电/光伏功率预测系统，是提升新能源场站发电稳定性，为电网调度决策提供支撑的有效技术手段。目前功率预测方法主要基于统计学方法，通过历史数据、气象数据与预测数据搭建映射关系，实现功率预测。随着人工智能的快速发展，基于神经网络算法的预测方法成为主流。按照预测时间尺度划分可分为超短期（0-4个小时）、短期（1-7天）、中长期（1-10天）。如何提升预测精度，提高功率预测算法在不同场站、不同天气情况下的鲁棒性，为新能源场站提高收益，是功率预测系统服务电厂和支撑电网调度决策的关键所在。</w:t>
            </w:r>
          </w:p>
        </w:tc>
      </w:tr>
      <w:tr w14:paraId="584C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4" w:hRule="atLeast"/>
        </w:trPr>
        <w:tc>
          <w:tcPr>
            <w:tcW w:w="1516" w:type="dxa"/>
          </w:tcPr>
          <w:p w14:paraId="6C5E1080">
            <w:pPr>
              <w:keepNext w:val="0"/>
              <w:keepLines w:val="0"/>
              <w:pageBreakBefore w:val="0"/>
              <w:kinsoku/>
              <w:wordWrap/>
              <w:bidi w:val="0"/>
              <w:adjustRightInd/>
              <w:spacing w:before="157" w:beforeLines="50" w:after="157" w:afterLines="50" w:line="360" w:lineRule="auto"/>
              <w:jc w:val="both"/>
              <w:textAlignment w:val="auto"/>
              <w:outlineLvl w:val="0"/>
              <w:rPr>
                <w:rFonts w:hint="eastAsia" w:ascii="方正仿宋_GB2312" w:hAnsi="方正仿宋_GB2312" w:eastAsia="方正仿宋_GB2312" w:cs="方正仿宋_GB2312"/>
                <w:b/>
                <w:bCs w:val="0"/>
                <w:sz w:val="32"/>
                <w:highlight w:val="none"/>
                <w:lang w:val="en-US" w:eastAsia="zh-CN"/>
              </w:rPr>
            </w:pPr>
          </w:p>
          <w:p w14:paraId="173743B7">
            <w:pPr>
              <w:keepNext w:val="0"/>
              <w:keepLines w:val="0"/>
              <w:pageBreakBefore w:val="0"/>
              <w:kinsoku/>
              <w:wordWrap/>
              <w:bidi w:val="0"/>
              <w:adjustRightInd/>
              <w:spacing w:before="157" w:beforeLines="50" w:after="157" w:afterLines="50" w:line="360" w:lineRule="auto"/>
              <w:jc w:val="both"/>
              <w:textAlignment w:val="auto"/>
              <w:outlineLvl w:val="0"/>
              <w:rPr>
                <w:rFonts w:hint="eastAsia" w:ascii="方正仿宋_GB2312" w:hAnsi="方正仿宋_GB2312" w:eastAsia="方正仿宋_GB2312" w:cs="方正仿宋_GB2312"/>
                <w:b/>
                <w:bCs w:val="0"/>
                <w:sz w:val="32"/>
                <w:highlight w:val="none"/>
                <w:lang w:val="en-US" w:eastAsia="zh-CN"/>
              </w:rPr>
            </w:pPr>
          </w:p>
          <w:p w14:paraId="6B978F81">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设</w:t>
            </w:r>
          </w:p>
          <w:p w14:paraId="6AAA4EE6">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计</w:t>
            </w:r>
          </w:p>
          <w:p w14:paraId="5C5E47F2">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要</w:t>
            </w:r>
          </w:p>
          <w:p w14:paraId="4A57D4DF">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求</w:t>
            </w:r>
          </w:p>
        </w:tc>
        <w:tc>
          <w:tcPr>
            <w:tcW w:w="7447" w:type="dxa"/>
            <w:vAlign w:val="top"/>
          </w:tcPr>
          <w:p w14:paraId="49DCA2BB">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基于神经网络算法，选择一个或多个预测时间尺度，设计风电/光伏功率预测算法，与常见传统方法进行对比，在多个场站下，实现功率预测精度平均提升1%。</w:t>
            </w:r>
          </w:p>
          <w:p w14:paraId="6C0D7B8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2"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具体要求：</w:t>
            </w:r>
          </w:p>
          <w:p w14:paraId="24454FDE">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firstLine="562"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一、数据预处理</w:t>
            </w:r>
          </w:p>
          <w:p w14:paraId="2A13CF76">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设计数据预处理系统，对历史数据进行检测，异常数据清洗，并按照时序特性进行还原。</w:t>
            </w:r>
          </w:p>
          <w:p w14:paraId="398ADF5F">
            <w:pPr>
              <w:keepNext w:val="0"/>
              <w:keepLines w:val="0"/>
              <w:pageBreakBefore w:val="0"/>
              <w:widowControl w:val="0"/>
              <w:tabs>
                <w:tab w:val="left" w:pos="630"/>
              </w:tabs>
              <w:kinsoku/>
              <w:wordWrap/>
              <w:overflowPunct/>
              <w:topLinePunct w:val="0"/>
              <w:autoSpaceDE/>
              <w:autoSpaceDN/>
              <w:bidi w:val="0"/>
              <w:adjustRightInd/>
              <w:snapToGrid/>
              <w:spacing w:line="360" w:lineRule="auto"/>
              <w:ind w:left="0" w:leftChars="0" w:firstLine="562" w:firstLineChars="200"/>
              <w:textAlignment w:val="auto"/>
              <w:outlineLvl w:val="0"/>
              <w:rPr>
                <w:rFonts w:hint="eastAsia" w:ascii="方正仿宋_GB2312" w:hAnsi="方正仿宋_GB2312" w:eastAsia="方正仿宋_GB2312" w:cs="方正仿宋_GB2312"/>
                <w:b/>
                <w:bCs/>
                <w:i w:val="0"/>
                <w:iCs w:val="0"/>
                <w:sz w:val="28"/>
                <w:szCs w:val="28"/>
                <w:highlight w:val="none"/>
                <w:lang w:val="en-US" w:eastAsia="zh-CN"/>
              </w:rPr>
            </w:pPr>
            <w:r>
              <w:rPr>
                <w:rFonts w:hint="eastAsia" w:ascii="方正仿宋_GB2312" w:hAnsi="方正仿宋_GB2312" w:eastAsia="方正仿宋_GB2312" w:cs="方正仿宋_GB2312"/>
                <w:b/>
                <w:bCs/>
                <w:i w:val="0"/>
                <w:iCs w:val="0"/>
                <w:sz w:val="28"/>
                <w:szCs w:val="28"/>
                <w:highlight w:val="none"/>
                <w:lang w:val="en-US" w:eastAsia="zh-CN"/>
              </w:rPr>
              <w:t>二、数据分析</w:t>
            </w:r>
          </w:p>
          <w:p w14:paraId="6006BACE">
            <w:pPr>
              <w:keepNext w:val="0"/>
              <w:keepLines w:val="0"/>
              <w:pageBreakBefore w:val="0"/>
              <w:widowControl w:val="0"/>
              <w:numPr>
                <w:ilvl w:val="0"/>
                <w:numId w:val="0"/>
              </w:numPr>
              <w:kinsoku/>
              <w:wordWrap/>
              <w:bidi w:val="0"/>
              <w:adjustRightInd/>
              <w:spacing w:before="157" w:beforeLines="50" w:after="157" w:afterLines="50" w:line="360" w:lineRule="auto"/>
              <w:ind w:left="0" w:leftChars="0" w:firstLine="560" w:firstLineChars="200"/>
              <w:jc w:val="left"/>
              <w:textAlignment w:val="auto"/>
              <w:outlineLvl w:val="0"/>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t>设计数据分析系统，对清洗还原后的数据分析期时间分布特性、概率密度特性等等。</w:t>
            </w:r>
          </w:p>
          <w:p w14:paraId="54C39148">
            <w:pPr>
              <w:keepNext w:val="0"/>
              <w:keepLines w:val="0"/>
              <w:pageBreakBefore w:val="0"/>
              <w:widowControl w:val="0"/>
              <w:numPr>
                <w:ilvl w:val="0"/>
                <w:numId w:val="0"/>
              </w:numPr>
              <w:kinsoku/>
              <w:wordWrap/>
              <w:bidi w:val="0"/>
              <w:adjustRightInd/>
              <w:spacing w:before="157" w:beforeLines="50" w:after="157" w:afterLines="50" w:line="360" w:lineRule="auto"/>
              <w:ind w:left="0" w:leftChars="0" w:firstLine="562" w:firstLineChars="200"/>
              <w:jc w:val="left"/>
              <w:textAlignment w:val="auto"/>
              <w:outlineLvl w:val="0"/>
              <w:rPr>
                <w:rFonts w:hint="eastAsia" w:ascii="方正仿宋_GB2312" w:hAnsi="方正仿宋_GB2312" w:eastAsia="方正仿宋_GB2312" w:cs="方正仿宋_GB2312"/>
                <w:b/>
                <w:bCs/>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b/>
                <w:bCs/>
                <w:i w:val="0"/>
                <w:iCs w:val="0"/>
                <w:caps w:val="0"/>
                <w:color w:val="auto"/>
                <w:spacing w:val="0"/>
                <w:sz w:val="28"/>
                <w:szCs w:val="28"/>
                <w:highlight w:val="none"/>
                <w:shd w:val="clear"/>
                <w:lang w:val="en-US" w:eastAsia="zh-CN"/>
              </w:rPr>
              <w:t>三、功率预测</w:t>
            </w:r>
          </w:p>
          <w:p w14:paraId="0605F0FC">
            <w:pPr>
              <w:keepNext w:val="0"/>
              <w:keepLines w:val="0"/>
              <w:pageBreakBefore w:val="0"/>
              <w:widowControl w:val="0"/>
              <w:numPr>
                <w:ilvl w:val="0"/>
                <w:numId w:val="0"/>
              </w:numPr>
              <w:kinsoku/>
              <w:wordWrap/>
              <w:bidi w:val="0"/>
              <w:adjustRightInd/>
              <w:spacing w:before="157" w:beforeLines="50" w:after="157" w:afterLines="50" w:line="360" w:lineRule="auto"/>
              <w:ind w:left="0" w:leftChars="0" w:firstLine="560" w:firstLineChars="200"/>
              <w:jc w:val="left"/>
              <w:textAlignment w:val="auto"/>
              <w:outlineLvl w:val="0"/>
              <w:rPr>
                <w:rFonts w:hint="default"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t>设计功率预测系统，基于神经网络方法，依托清洗还原数据对2个以上的场站设计一个或多个预测时间尺度的功率预测模型，与传统方法进行对比，</w:t>
            </w:r>
            <w:r>
              <w:rPr>
                <w:rFonts w:hint="eastAsia" w:ascii="方正仿宋_GB2312" w:hAnsi="方正仿宋_GB2312" w:eastAsia="方正仿宋_GB2312" w:cs="方正仿宋_GB2312"/>
                <w:sz w:val="28"/>
                <w:szCs w:val="28"/>
                <w:highlight w:val="none"/>
                <w:lang w:val="en-US" w:eastAsia="zh-CN"/>
              </w:rPr>
              <w:t>实现功率预测精度平均提升1%。</w:t>
            </w:r>
          </w:p>
        </w:tc>
      </w:tr>
      <w:tr w14:paraId="6CF1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6" w:type="dxa"/>
            <w:vAlign w:val="center"/>
          </w:tcPr>
          <w:p w14:paraId="1DFB45B2">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作</w:t>
            </w:r>
          </w:p>
          <w:p w14:paraId="0348F5B6">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品</w:t>
            </w:r>
          </w:p>
          <w:p w14:paraId="28F284E5">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要</w:t>
            </w:r>
          </w:p>
          <w:p w14:paraId="2759BBFB">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求</w:t>
            </w:r>
          </w:p>
        </w:tc>
        <w:tc>
          <w:tcPr>
            <w:tcW w:w="7447" w:type="dxa"/>
            <w:vAlign w:val="top"/>
          </w:tcPr>
          <w:p w14:paraId="328A12D6">
            <w:pPr>
              <w:keepNext w:val="0"/>
              <w:keepLines w:val="0"/>
              <w:pageBreakBefore w:val="0"/>
              <w:widowControl w:val="0"/>
              <w:numPr>
                <w:ilvl w:val="0"/>
                <w:numId w:val="0"/>
              </w:numPr>
              <w:kinsoku/>
              <w:wordWrap/>
              <w:bidi w:val="0"/>
              <w:adjustRightInd/>
              <w:spacing w:before="157" w:beforeLines="50" w:after="157" w:afterLines="50" w:line="360" w:lineRule="auto"/>
              <w:ind w:left="0" w:leftChars="0" w:firstLine="562" w:firstLineChars="200"/>
              <w:jc w:val="left"/>
              <w:textAlignment w:val="auto"/>
              <w:outlineLvl w:val="0"/>
              <w:rPr>
                <w:rFonts w:hint="eastAsia" w:ascii="方正仿宋_GB2312" w:hAnsi="方正仿宋_GB2312" w:eastAsia="方正仿宋_GB2312" w:cs="方正仿宋_GB2312"/>
                <w:b/>
                <w:bCs/>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b/>
                <w:bCs/>
                <w:i w:val="0"/>
                <w:iCs w:val="0"/>
                <w:caps w:val="0"/>
                <w:color w:val="auto"/>
                <w:spacing w:val="0"/>
                <w:sz w:val="28"/>
                <w:szCs w:val="28"/>
                <w:highlight w:val="none"/>
                <w:shd w:val="clear"/>
                <w:lang w:val="en-US" w:eastAsia="zh-CN"/>
              </w:rPr>
              <w:t>一、项目方案文档：</w:t>
            </w:r>
          </w:p>
          <w:p w14:paraId="19F4D926">
            <w:pPr>
              <w:keepNext w:val="0"/>
              <w:keepLines w:val="0"/>
              <w:pageBreakBefore w:val="0"/>
              <w:widowControl w:val="0"/>
              <w:numPr>
                <w:ilvl w:val="0"/>
                <w:numId w:val="0"/>
              </w:numPr>
              <w:kinsoku/>
              <w:wordWrap/>
              <w:bidi w:val="0"/>
              <w:adjustRightInd/>
              <w:spacing w:before="157" w:beforeLines="50" w:after="157" w:afterLines="50" w:line="360" w:lineRule="auto"/>
              <w:ind w:left="0" w:leftChars="0" w:firstLine="560" w:firstLineChars="200"/>
              <w:jc w:val="left"/>
              <w:textAlignment w:val="auto"/>
              <w:outlineLvl w:val="0"/>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t>（一）详细描述数据预处理、数据分析和功率预测三部分内容的完成情况和结果展示。</w:t>
            </w:r>
          </w:p>
          <w:p w14:paraId="6B6643FA">
            <w:pPr>
              <w:keepNext w:val="0"/>
              <w:keepLines w:val="0"/>
              <w:pageBreakBefore w:val="0"/>
              <w:widowControl w:val="0"/>
              <w:numPr>
                <w:ilvl w:val="0"/>
                <w:numId w:val="0"/>
              </w:numPr>
              <w:kinsoku/>
              <w:wordWrap/>
              <w:bidi w:val="0"/>
              <w:adjustRightInd/>
              <w:spacing w:before="157" w:beforeLines="50" w:after="157" w:afterLines="50" w:line="360" w:lineRule="auto"/>
              <w:ind w:left="0" w:leftChars="0" w:firstLine="560" w:firstLineChars="200"/>
              <w:jc w:val="left"/>
              <w:textAlignment w:val="auto"/>
              <w:outlineLvl w:val="0"/>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t>（二）详细描述功率预测算法的设计架构（可通过网络结构图展示）、设计思路和算法优势。</w:t>
            </w:r>
          </w:p>
          <w:p w14:paraId="7D161651">
            <w:pPr>
              <w:keepNext w:val="0"/>
              <w:keepLines w:val="0"/>
              <w:pageBreakBefore w:val="0"/>
              <w:widowControl w:val="0"/>
              <w:numPr>
                <w:ilvl w:val="0"/>
                <w:numId w:val="0"/>
              </w:numPr>
              <w:kinsoku/>
              <w:wordWrap/>
              <w:bidi w:val="0"/>
              <w:adjustRightInd/>
              <w:spacing w:before="157" w:beforeLines="50" w:after="157" w:afterLines="50" w:line="360" w:lineRule="auto"/>
              <w:ind w:left="0" w:leftChars="0" w:firstLine="560" w:firstLineChars="200"/>
              <w:jc w:val="left"/>
              <w:textAlignment w:val="auto"/>
              <w:outlineLvl w:val="0"/>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t>（三）通过图表等方式，展示不同场站功率预测结果（曲线）和预测精度，以及和传统方法的对比情况，详细描述所提功率预测方法的有效性和鲁棒性。</w:t>
            </w:r>
          </w:p>
          <w:p w14:paraId="72012D20">
            <w:pPr>
              <w:keepNext w:val="0"/>
              <w:keepLines w:val="0"/>
              <w:pageBreakBefore w:val="0"/>
              <w:widowControl w:val="0"/>
              <w:numPr>
                <w:ilvl w:val="0"/>
                <w:numId w:val="0"/>
              </w:numPr>
              <w:kinsoku/>
              <w:wordWrap/>
              <w:bidi w:val="0"/>
              <w:adjustRightInd/>
              <w:spacing w:before="157" w:beforeLines="50" w:after="157" w:afterLines="50" w:line="360" w:lineRule="auto"/>
              <w:ind w:left="0" w:leftChars="0" w:firstLine="562" w:firstLineChars="200"/>
              <w:jc w:val="left"/>
              <w:textAlignment w:val="auto"/>
              <w:outlineLvl w:val="0"/>
              <w:rPr>
                <w:rFonts w:hint="eastAsia" w:ascii="方正仿宋_GB2312" w:hAnsi="方正仿宋_GB2312" w:eastAsia="方正仿宋_GB2312" w:cs="方正仿宋_GB2312"/>
                <w:b/>
                <w:bCs/>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b/>
                <w:bCs/>
                <w:i w:val="0"/>
                <w:iCs w:val="0"/>
                <w:caps w:val="0"/>
                <w:color w:val="auto"/>
                <w:spacing w:val="0"/>
                <w:sz w:val="28"/>
                <w:szCs w:val="28"/>
                <w:highlight w:val="none"/>
                <w:shd w:val="clear"/>
                <w:lang w:val="en-US" w:eastAsia="zh-CN"/>
              </w:rPr>
              <w:t>二、项目展示PPT：</w:t>
            </w:r>
          </w:p>
          <w:p w14:paraId="44AD936B">
            <w:pPr>
              <w:keepNext w:val="0"/>
              <w:keepLines w:val="0"/>
              <w:pageBreakBefore w:val="0"/>
              <w:widowControl w:val="0"/>
              <w:numPr>
                <w:ilvl w:val="0"/>
                <w:numId w:val="0"/>
              </w:numPr>
              <w:kinsoku/>
              <w:wordWrap/>
              <w:bidi w:val="0"/>
              <w:adjustRightInd/>
              <w:spacing w:before="157" w:beforeLines="50" w:after="157" w:afterLines="50" w:line="360" w:lineRule="auto"/>
              <w:ind w:left="0" w:leftChars="0" w:firstLine="560" w:firstLineChars="200"/>
              <w:jc w:val="left"/>
              <w:textAlignment w:val="auto"/>
              <w:outlineLvl w:val="0"/>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t>（一）制作一份项目展示PPT，内容包括项目背景和意义、设计目标、数据清洗和分析结果、预测算法架构和模块功能、技术实现、测试结果和对比、应用前景与推广价值等方面。</w:t>
            </w:r>
          </w:p>
          <w:p w14:paraId="2C99D9B2">
            <w:pPr>
              <w:keepNext w:val="0"/>
              <w:keepLines w:val="0"/>
              <w:pageBreakBefore w:val="0"/>
              <w:widowControl w:val="0"/>
              <w:numPr>
                <w:ilvl w:val="0"/>
                <w:numId w:val="0"/>
              </w:numPr>
              <w:kinsoku/>
              <w:wordWrap/>
              <w:bidi w:val="0"/>
              <w:adjustRightInd/>
              <w:spacing w:before="157" w:beforeLines="50" w:after="157" w:afterLines="50" w:line="360" w:lineRule="auto"/>
              <w:ind w:left="0" w:leftChars="0" w:firstLine="560" w:firstLineChars="200"/>
              <w:jc w:val="left"/>
              <w:textAlignment w:val="auto"/>
              <w:outlineLvl w:val="0"/>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t>（二）PPT应简洁明了、图文并茂，能够清晰地展示项目的重点内容和关键信息，帮助评审人员快速了解项目的核心内容和价值所在。</w:t>
            </w:r>
          </w:p>
          <w:p w14:paraId="2EAFDD4B">
            <w:pPr>
              <w:keepNext w:val="0"/>
              <w:keepLines w:val="0"/>
              <w:pageBreakBefore w:val="0"/>
              <w:widowControl w:val="0"/>
              <w:numPr>
                <w:ilvl w:val="0"/>
                <w:numId w:val="0"/>
              </w:numPr>
              <w:kinsoku/>
              <w:wordWrap/>
              <w:bidi w:val="0"/>
              <w:adjustRightInd/>
              <w:spacing w:before="157" w:beforeLines="50" w:after="157" w:afterLines="50" w:line="360" w:lineRule="auto"/>
              <w:ind w:left="0" w:leftChars="0" w:firstLine="562" w:firstLineChars="200"/>
              <w:jc w:val="left"/>
              <w:textAlignment w:val="auto"/>
              <w:outlineLvl w:val="0"/>
              <w:rPr>
                <w:rFonts w:hint="eastAsia" w:ascii="方正仿宋_GB2312" w:hAnsi="方正仿宋_GB2312" w:eastAsia="方正仿宋_GB2312" w:cs="方正仿宋_GB2312"/>
                <w:b/>
                <w:bCs/>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b/>
                <w:bCs/>
                <w:i w:val="0"/>
                <w:iCs w:val="0"/>
                <w:caps w:val="0"/>
                <w:color w:val="auto"/>
                <w:spacing w:val="0"/>
                <w:sz w:val="28"/>
                <w:szCs w:val="28"/>
                <w:highlight w:val="none"/>
                <w:shd w:val="clear"/>
                <w:lang w:val="en-US" w:eastAsia="zh-CN"/>
              </w:rPr>
              <w:t>三、其他补充材料（可选）：</w:t>
            </w:r>
          </w:p>
          <w:p w14:paraId="4051E2BF">
            <w:pPr>
              <w:keepNext w:val="0"/>
              <w:keepLines w:val="0"/>
              <w:pageBreakBefore w:val="0"/>
              <w:widowControl w:val="0"/>
              <w:numPr>
                <w:ilvl w:val="0"/>
                <w:numId w:val="0"/>
              </w:numPr>
              <w:kinsoku/>
              <w:wordWrap/>
              <w:bidi w:val="0"/>
              <w:adjustRightInd/>
              <w:spacing w:before="157" w:beforeLines="50" w:after="157" w:afterLines="50" w:line="360" w:lineRule="auto"/>
              <w:ind w:left="0" w:leftChars="0" w:firstLine="560" w:firstLineChars="200"/>
              <w:jc w:val="left"/>
              <w:textAlignment w:val="auto"/>
              <w:outlineLvl w:val="0"/>
              <w:rPr>
                <w:rFonts w:hint="default" w:ascii="方正仿宋_GB2312" w:hAnsi="方正仿宋_GB2312" w:eastAsia="方正仿宋_GB2312" w:cs="方正仿宋_GB2312"/>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t>如有其他能够辅助说明项目优势和成果的材料，可一并提交，如实验数据、用户反馈，系统部署图等。</w:t>
            </w:r>
          </w:p>
        </w:tc>
      </w:tr>
    </w:tbl>
    <w:p w14:paraId="75243F93">
      <w:pPr>
        <w:widowControl/>
        <w:overflowPunct w:val="0"/>
        <w:autoSpaceDE w:val="0"/>
        <w:autoSpaceDN w:val="0"/>
        <w:snapToGrid w:val="0"/>
        <w:contextualSpacing/>
        <w:jc w:val="both"/>
        <w:rPr>
          <w:rFonts w:hint="eastAsia" w:ascii="方正小标宋简体" w:hAnsi="华文中宋" w:eastAsia="方正小标宋简体" w:cs="仿宋_GB2312"/>
          <w:snapToGrid w:val="0"/>
          <w:color w:val="auto"/>
          <w:kern w:val="0"/>
          <w:sz w:val="32"/>
          <w:szCs w:val="32"/>
          <w:highlight w:val="none"/>
          <w:lang w:val="en-US" w:eastAsia="zh-CN"/>
        </w:rPr>
      </w:pPr>
    </w:p>
    <w:p w14:paraId="7893032B">
      <w:pPr>
        <w:widowControl/>
        <w:overflowPunct w:val="0"/>
        <w:autoSpaceDE w:val="0"/>
        <w:autoSpaceDN w:val="0"/>
        <w:snapToGrid w:val="0"/>
        <w:contextualSpacing/>
        <w:jc w:val="both"/>
        <w:rPr>
          <w:rFonts w:hint="eastAsia" w:ascii="方正小标宋简体" w:hAnsi="华文中宋" w:eastAsia="方正小标宋简体" w:cs="仿宋_GB2312"/>
          <w:snapToGrid w:val="0"/>
          <w:color w:val="auto"/>
          <w:kern w:val="0"/>
          <w:sz w:val="32"/>
          <w:szCs w:val="32"/>
          <w:highlight w:val="none"/>
          <w:lang w:val="en-US" w:eastAsia="zh-CN"/>
        </w:rPr>
      </w:pPr>
    </w:p>
    <w:p w14:paraId="4DB08DFF">
      <w:pPr>
        <w:widowControl/>
        <w:overflowPunct w:val="0"/>
        <w:autoSpaceDE w:val="0"/>
        <w:autoSpaceDN w:val="0"/>
        <w:snapToGrid w:val="0"/>
        <w:spacing w:line="240" w:lineRule="auto"/>
        <w:contextualSpacing/>
        <w:jc w:val="both"/>
        <w:rPr>
          <w:rFonts w:hint="eastAsia" w:ascii="方正小标宋简体" w:hAnsi="华文中宋" w:eastAsia="方正小标宋简体" w:cs="仿宋_GB2312"/>
          <w:snapToGrid w:val="0"/>
          <w:color w:val="auto"/>
          <w:kern w:val="0"/>
          <w:sz w:val="32"/>
          <w:szCs w:val="32"/>
          <w:highlight w:val="none"/>
          <w:lang w:val="en-US" w:eastAsia="zh-CN"/>
        </w:rPr>
      </w:pPr>
      <w:r>
        <w:rPr>
          <w:rFonts w:hint="eastAsia" w:ascii="方正小标宋简体" w:hAnsi="华文中宋" w:eastAsia="方正小标宋简体" w:cs="仿宋_GB2312"/>
          <w:snapToGrid w:val="0"/>
          <w:color w:val="auto"/>
          <w:kern w:val="0"/>
          <w:sz w:val="32"/>
          <w:szCs w:val="32"/>
          <w:highlight w:val="none"/>
          <w:lang w:val="en-US" w:eastAsia="zh-CN"/>
        </w:rPr>
        <w:t>三、企业命题3：地下室电动车辆充电电气火灾阴燃阶段的预警装置设计</w:t>
      </w:r>
    </w:p>
    <w:tbl>
      <w:tblPr>
        <w:tblStyle w:val="11"/>
        <w:tblpPr w:leftFromText="181" w:rightFromText="181" w:vertAnchor="text" w:horzAnchor="page" w:tblpX="1571" w:tblpY="284"/>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7477"/>
      </w:tblGrid>
      <w:tr w14:paraId="5DCF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23" w:type="dxa"/>
            <w:vAlign w:val="top"/>
          </w:tcPr>
          <w:p w14:paraId="7830016A">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命题单位</w:t>
            </w:r>
          </w:p>
        </w:tc>
        <w:tc>
          <w:tcPr>
            <w:tcW w:w="7477" w:type="dxa"/>
            <w:vAlign w:val="center"/>
          </w:tcPr>
          <w:p w14:paraId="6667DA08">
            <w:pPr>
              <w:keepNext w:val="0"/>
              <w:keepLines w:val="0"/>
              <w:pageBreakBefore w:val="0"/>
              <w:kinsoku/>
              <w:wordWrap/>
              <w:bidi w:val="0"/>
              <w:adjustRightInd/>
              <w:spacing w:before="157" w:beforeLines="50" w:after="157" w:afterLines="50" w:line="360" w:lineRule="auto"/>
              <w:jc w:val="left"/>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中国南方电网有限责任公司</w:t>
            </w:r>
          </w:p>
        </w:tc>
      </w:tr>
      <w:tr w14:paraId="21A2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23" w:type="dxa"/>
            <w:vAlign w:val="center"/>
          </w:tcPr>
          <w:p w14:paraId="13D4050D">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命题题目</w:t>
            </w:r>
          </w:p>
        </w:tc>
        <w:tc>
          <w:tcPr>
            <w:tcW w:w="7477" w:type="dxa"/>
          </w:tcPr>
          <w:p w14:paraId="337F487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方正仿宋_GB2312" w:hAnsi="方正仿宋_GB2312" w:eastAsia="方正仿宋_GB2312" w:cs="方正仿宋_GB2312"/>
                <w:sz w:val="28"/>
                <w:szCs w:val="28"/>
                <w:highlight w:val="none"/>
                <w:lang w:val="en-US"/>
              </w:rPr>
            </w:pPr>
            <w:r>
              <w:rPr>
                <w:rFonts w:hint="eastAsia" w:ascii="方正仿宋_GB2312" w:hAnsi="方正仿宋_GB2312" w:eastAsia="方正仿宋_GB2312" w:cs="方正仿宋_GB2312"/>
                <w:sz w:val="28"/>
                <w:szCs w:val="28"/>
                <w:highlight w:val="none"/>
                <w:lang w:val="en-US"/>
              </w:rPr>
              <w:t>地下室电动车辆充电电气火灾阴燃阶段</w:t>
            </w:r>
            <w:r>
              <w:rPr>
                <w:rFonts w:hint="eastAsia" w:ascii="方正仿宋_GB2312" w:hAnsi="方正仿宋_GB2312" w:eastAsia="方正仿宋_GB2312" w:cs="方正仿宋_GB2312"/>
                <w:sz w:val="28"/>
                <w:szCs w:val="28"/>
                <w:highlight w:val="none"/>
                <w:lang w:val="en-US" w:eastAsia="zh-CN"/>
              </w:rPr>
              <w:t>的</w:t>
            </w:r>
            <w:r>
              <w:rPr>
                <w:rFonts w:hint="eastAsia" w:ascii="方正仿宋_GB2312" w:hAnsi="方正仿宋_GB2312" w:eastAsia="方正仿宋_GB2312" w:cs="方正仿宋_GB2312"/>
                <w:sz w:val="28"/>
                <w:szCs w:val="28"/>
                <w:highlight w:val="none"/>
                <w:lang w:val="en-US"/>
              </w:rPr>
              <w:t>预警装置设计</w:t>
            </w:r>
          </w:p>
        </w:tc>
      </w:tr>
      <w:tr w14:paraId="5068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1523" w:type="dxa"/>
          </w:tcPr>
          <w:p w14:paraId="11D90CA1">
            <w:pPr>
              <w:keepNext w:val="0"/>
              <w:keepLines w:val="0"/>
              <w:pageBreakBefore w:val="0"/>
              <w:kinsoku/>
              <w:wordWrap/>
              <w:bidi w:val="0"/>
              <w:adjustRightInd/>
              <w:spacing w:before="157" w:beforeLines="50" w:after="157" w:afterLines="50" w:line="360" w:lineRule="auto"/>
              <w:ind w:firstLine="643" w:firstLineChars="200"/>
              <w:jc w:val="both"/>
              <w:textAlignment w:val="auto"/>
              <w:outlineLvl w:val="0"/>
              <w:rPr>
                <w:rFonts w:hint="eastAsia" w:ascii="方正仿宋_GB2312" w:hAnsi="方正仿宋_GB2312" w:eastAsia="方正仿宋_GB2312" w:cs="方正仿宋_GB2312"/>
                <w:b/>
                <w:bCs w:val="0"/>
                <w:sz w:val="32"/>
                <w:highlight w:val="none"/>
                <w:lang w:val="en-US" w:eastAsia="zh-CN"/>
              </w:rPr>
            </w:pPr>
          </w:p>
          <w:p w14:paraId="44AC7BDA">
            <w:pPr>
              <w:keepNext w:val="0"/>
              <w:keepLines w:val="0"/>
              <w:pageBreakBefore w:val="0"/>
              <w:kinsoku/>
              <w:wordWrap/>
              <w:bidi w:val="0"/>
              <w:adjustRightInd/>
              <w:spacing w:before="157" w:beforeLines="50" w:after="157" w:afterLines="50" w:line="360" w:lineRule="auto"/>
              <w:ind w:firstLine="643" w:firstLineChars="200"/>
              <w:jc w:val="both"/>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题</w:t>
            </w:r>
          </w:p>
          <w:p w14:paraId="09BFB0E1">
            <w:pPr>
              <w:keepNext w:val="0"/>
              <w:keepLines w:val="0"/>
              <w:pageBreakBefore w:val="0"/>
              <w:kinsoku/>
              <w:wordWrap/>
              <w:bidi w:val="0"/>
              <w:adjustRightInd/>
              <w:spacing w:before="157" w:beforeLines="50" w:after="157" w:afterLines="50" w:line="360" w:lineRule="auto"/>
              <w:ind w:firstLine="643" w:firstLineChars="200"/>
              <w:jc w:val="both"/>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目</w:t>
            </w:r>
          </w:p>
          <w:p w14:paraId="123512E8">
            <w:pPr>
              <w:keepNext w:val="0"/>
              <w:keepLines w:val="0"/>
              <w:pageBreakBefore w:val="0"/>
              <w:kinsoku/>
              <w:wordWrap/>
              <w:bidi w:val="0"/>
              <w:adjustRightInd/>
              <w:spacing w:before="157" w:beforeLines="50" w:after="157" w:afterLines="50" w:line="360" w:lineRule="auto"/>
              <w:ind w:firstLine="643" w:firstLineChars="200"/>
              <w:jc w:val="both"/>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背</w:t>
            </w:r>
          </w:p>
          <w:p w14:paraId="424EA62E">
            <w:pPr>
              <w:keepNext w:val="0"/>
              <w:keepLines w:val="0"/>
              <w:pageBreakBefore w:val="0"/>
              <w:kinsoku/>
              <w:wordWrap/>
              <w:bidi w:val="0"/>
              <w:adjustRightInd/>
              <w:spacing w:before="157" w:beforeLines="50" w:after="157" w:afterLines="50" w:line="360" w:lineRule="auto"/>
              <w:ind w:firstLine="643" w:firstLineChars="200"/>
              <w:jc w:val="both"/>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景</w:t>
            </w:r>
          </w:p>
          <w:p w14:paraId="6482C13F">
            <w:pPr>
              <w:keepNext w:val="0"/>
              <w:keepLines w:val="0"/>
              <w:pageBreakBefore w:val="0"/>
              <w:kinsoku/>
              <w:wordWrap/>
              <w:bidi w:val="0"/>
              <w:adjustRightInd/>
              <w:spacing w:before="157" w:beforeLines="50" w:after="157" w:afterLines="50" w:line="360" w:lineRule="auto"/>
              <w:ind w:firstLine="643" w:firstLineChars="200"/>
              <w:jc w:val="both"/>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与</w:t>
            </w:r>
          </w:p>
          <w:p w14:paraId="57D5BFCF">
            <w:pPr>
              <w:keepNext w:val="0"/>
              <w:keepLines w:val="0"/>
              <w:pageBreakBefore w:val="0"/>
              <w:kinsoku/>
              <w:wordWrap/>
              <w:bidi w:val="0"/>
              <w:adjustRightInd/>
              <w:spacing w:before="157" w:beforeLines="50" w:after="157" w:afterLines="50" w:line="360" w:lineRule="auto"/>
              <w:ind w:firstLine="643" w:firstLineChars="200"/>
              <w:jc w:val="both"/>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目</w:t>
            </w:r>
          </w:p>
          <w:p w14:paraId="174AA551">
            <w:pPr>
              <w:keepNext w:val="0"/>
              <w:keepLines w:val="0"/>
              <w:pageBreakBefore w:val="0"/>
              <w:kinsoku/>
              <w:wordWrap/>
              <w:bidi w:val="0"/>
              <w:adjustRightInd/>
              <w:spacing w:before="157" w:beforeLines="50" w:after="157" w:afterLines="50" w:line="360" w:lineRule="auto"/>
              <w:ind w:firstLine="643" w:firstLineChars="200"/>
              <w:jc w:val="both"/>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标</w:t>
            </w:r>
          </w:p>
        </w:tc>
        <w:tc>
          <w:tcPr>
            <w:tcW w:w="7477" w:type="dxa"/>
          </w:tcPr>
          <w:p w14:paraId="5BFBDBFE">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一、题目背景：</w:t>
            </w:r>
          </w:p>
          <w:p w14:paraId="791CAEF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0"/>
              <w:rPr>
                <w:rFonts w:hint="eastAsia" w:ascii="方正仿宋_GB2312" w:hAnsi="方正仿宋_GB2312" w:eastAsia="方正仿宋_GB2312" w:cs="方正仿宋_GB2312"/>
                <w:b w:val="0"/>
                <w:bCs w:val="0"/>
                <w:sz w:val="28"/>
                <w:szCs w:val="28"/>
                <w:highlight w:val="none"/>
                <w:lang w:val="en-US" w:eastAsia="zh-CN"/>
              </w:rPr>
            </w:pPr>
            <w:r>
              <w:rPr>
                <w:rFonts w:hint="eastAsia" w:ascii="方正仿宋_GB2312" w:hAnsi="方正仿宋_GB2312" w:eastAsia="方正仿宋_GB2312" w:cs="方正仿宋_GB2312"/>
                <w:b w:val="0"/>
                <w:bCs w:val="0"/>
                <w:sz w:val="28"/>
                <w:szCs w:val="28"/>
                <w:highlight w:val="none"/>
                <w:lang w:val="en-US" w:eastAsia="zh-CN"/>
              </w:rPr>
              <w:t>随着电动自行车与电动汽车的普及，城市地下室（居民小区、商业体地下车库）已成为高频充电场所。由于地下室空间相对封闭、通风条件差、信号屏蔽强，一旦充电过程中发生电气故障（如接触不良、绝缘老化、电池热失控），火势蔓延速度极快。传统烟感探测器通常需要在物质进入阴燃阶段（产生可见烟雾后）才能响应，往往错失最佳处置窗口，极易造成重大安全事故。近年来，国家出台的充电设施技术标准，明确要求需具备电气安全监测与故障快速切断功能。</w:t>
            </w:r>
          </w:p>
          <w:p w14:paraId="5D28D83F">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二、设计目标：</w:t>
            </w:r>
          </w:p>
          <w:p w14:paraId="730D07D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0"/>
              <w:rPr>
                <w:rFonts w:hint="eastAsia" w:ascii="方正仿宋_GB2312" w:hAnsi="方正仿宋_GB2312" w:eastAsia="方正仿宋_GB2312" w:cs="方正仿宋_GB2312"/>
                <w:b w:val="0"/>
                <w:bCs w:val="0"/>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参赛团队针对地下室的充电场景，设计一套符合现行国家、行业标准电气安全要求，且具备小型化、低成本和易部署特点的火灾监测与预警装置。装置需突破传统单一烟感探测器的局限，重点从电气参数异常（电弧、漏电、温升）与电池热失控初生征兆（特征气体释放、局部过热）两个维度入手，实现对火灾隐患的“阴燃阶段或更早”预警，即在产生明显烟雾或明火之前识别风险。</w:t>
            </w:r>
          </w:p>
        </w:tc>
      </w:tr>
      <w:tr w14:paraId="128E5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1523" w:type="dxa"/>
          </w:tcPr>
          <w:p w14:paraId="48C28AC5">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p>
          <w:p w14:paraId="61E83C93">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p>
          <w:p w14:paraId="7B3C1FF1">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p>
          <w:p w14:paraId="3B56E74C">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p>
          <w:p w14:paraId="422F8A84">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p>
          <w:p w14:paraId="46C2B8CC">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p>
          <w:p w14:paraId="43859B9E">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p>
          <w:p w14:paraId="06BC6615">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p>
          <w:p w14:paraId="4129CC60">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设</w:t>
            </w:r>
          </w:p>
          <w:p w14:paraId="3DF89418">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计</w:t>
            </w:r>
          </w:p>
          <w:p w14:paraId="0B2F711E">
            <w:pPr>
              <w:keepNext w:val="0"/>
              <w:keepLines w:val="0"/>
              <w:pageBreakBefore w:val="0"/>
              <w:kinsoku/>
              <w:wordWrap/>
              <w:bidi w:val="0"/>
              <w:adjustRightInd/>
              <w:spacing w:before="157" w:beforeLines="50" w:after="157" w:afterLines="50" w:line="360" w:lineRule="auto"/>
              <w:jc w:val="center"/>
              <w:textAlignment w:val="auto"/>
              <w:outlineLvl w:val="9"/>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要</w:t>
            </w:r>
          </w:p>
          <w:p w14:paraId="0F8A7BED">
            <w:pPr>
              <w:keepNext w:val="0"/>
              <w:keepLines w:val="0"/>
              <w:pageBreakBefore w:val="0"/>
              <w:kinsoku/>
              <w:wordWrap/>
              <w:bidi w:val="0"/>
              <w:adjustRightInd/>
              <w:spacing w:before="157" w:beforeLines="50" w:after="157" w:afterLines="50" w:line="360" w:lineRule="auto"/>
              <w:jc w:val="center"/>
              <w:textAlignment w:val="auto"/>
              <w:outlineLvl w:val="9"/>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求</w:t>
            </w:r>
          </w:p>
        </w:tc>
        <w:tc>
          <w:tcPr>
            <w:tcW w:w="7477" w:type="dxa"/>
          </w:tcPr>
          <w:p w14:paraId="4CC5488F">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参赛作品需同时满足以下功能性、技术性与实用性要求：</w:t>
            </w:r>
          </w:p>
          <w:p w14:paraId="26507D7D">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2"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一、监测维度要求（需至少涵盖以下的层面）</w:t>
            </w:r>
          </w:p>
          <w:p w14:paraId="445870D6">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（一）电气安全监测：实时监测充电回路中的串联/并联故障电弧、剩余电流（漏电）、线路及触点温度。</w:t>
            </w:r>
          </w:p>
          <w:p w14:paraId="2155C807">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（二）气体特征监测：针对电池在阴燃阶段之前可能释放的化学物质进行高灵敏度检测，灵敏度需明显高于地下室环境本底值。</w:t>
            </w:r>
          </w:p>
          <w:p w14:paraId="4E0A1123">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（三）环境因子辅助：结合温度、湿度、PM2.5/烟雾浓度变化，利用多传感器融合算法排除烹饪油烟、汽车尾气等地下室常见干扰源。</w:t>
            </w:r>
          </w:p>
          <w:p w14:paraId="5C284CD5">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2"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二、预警与联动逻辑</w:t>
            </w:r>
          </w:p>
          <w:p w14:paraId="6531C0C3">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应能区分“正常充电波动”、“非火灾误报源”与“真实火灾前兆特征”。设计三级预警机制：</w:t>
            </w:r>
          </w:p>
          <w:p w14:paraId="3F885B5F">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一级（注意）：电气参数异常波动，推送提醒；</w:t>
            </w:r>
          </w:p>
          <w:p w14:paraId="6FA58A7B">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二级（警告）：出现连续电弧/微量特征气体，本地声光报警并建议停止充电；</w:t>
            </w:r>
          </w:p>
          <w:p w14:paraId="398CA70D">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三级（危险）：温升急剧+气体浓度持续上升（接近阴燃阶段），触发紧急断电信号（模拟/实际切断充电回路）并向管理平台或值班室报警。</w:t>
            </w:r>
          </w:p>
          <w:p w14:paraId="58C9DF5C">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2"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三、实用化与场景适配</w:t>
            </w:r>
          </w:p>
          <w:p w14:paraId="01B7E79D">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小型化：装置外形尺寸适合安装于充电插座旁、充电桩内部或车辆充电口附近。</w:t>
            </w:r>
          </w:p>
          <w:p w14:paraId="049CDB32">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供电方式：可采用充电线路取电（自取能）或低功耗电池+外接电源双模式，待机功耗需≤1W。</w:t>
            </w:r>
          </w:p>
          <w:p w14:paraId="14FD21A7">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通讯：需考虑地下室信号弱的问题，建议采用消防网关有线/无线中继方案，不可完全依赖4G/5G公网信号。</w:t>
            </w:r>
          </w:p>
          <w:p w14:paraId="011549EB">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2"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四、合规性参考</w:t>
            </w:r>
          </w:p>
          <w:p w14:paraId="0AB5B2AB">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i w:val="0"/>
                <w:iCs w:val="0"/>
                <w:caps w:val="0"/>
                <w:color w:val="06071F"/>
                <w:spacing w:val="0"/>
                <w:sz w:val="22"/>
                <w:szCs w:val="22"/>
                <w:highlight w:val="none"/>
                <w:shd w:val="clear" w:fill="FDFDFE"/>
              </w:rPr>
            </w:pPr>
            <w:r>
              <w:rPr>
                <w:rFonts w:hint="eastAsia" w:ascii="方正仿宋_GB2312" w:hAnsi="方正仿宋_GB2312" w:eastAsia="方正仿宋_GB2312" w:cs="方正仿宋_GB2312"/>
                <w:sz w:val="28"/>
                <w:szCs w:val="28"/>
                <w:highlight w:val="none"/>
                <w:lang w:val="en-US" w:eastAsia="zh-CN"/>
              </w:rPr>
              <w:t>作品设计说明书中必须明确列出所参考的国家标准/行业标准。</w:t>
            </w:r>
          </w:p>
        </w:tc>
      </w:tr>
      <w:tr w14:paraId="427E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0" w:hRule="atLeast"/>
        </w:trPr>
        <w:tc>
          <w:tcPr>
            <w:tcW w:w="1523" w:type="dxa"/>
            <w:vAlign w:val="center"/>
          </w:tcPr>
          <w:p w14:paraId="1B66A626">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作</w:t>
            </w:r>
          </w:p>
          <w:p w14:paraId="3EF61095">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品</w:t>
            </w:r>
          </w:p>
          <w:p w14:paraId="391B185F">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要</w:t>
            </w:r>
          </w:p>
          <w:p w14:paraId="541ADBF7">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求</w:t>
            </w:r>
          </w:p>
        </w:tc>
        <w:tc>
          <w:tcPr>
            <w:tcW w:w="7477" w:type="dxa"/>
          </w:tcPr>
          <w:p w14:paraId="1669646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0"/>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t>参赛团队需提交完整的设计方案，具体包括以下内容：</w:t>
            </w:r>
          </w:p>
          <w:p w14:paraId="6D177CC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2" w:firstLineChars="200"/>
              <w:jc w:val="left"/>
              <w:textAlignment w:val="auto"/>
              <w:outlineLvl w:val="0"/>
              <w:rPr>
                <w:rFonts w:hint="eastAsia" w:ascii="方正仿宋_GB2312" w:hAnsi="方正仿宋_GB2312" w:eastAsia="方正仿宋_GB2312" w:cs="方正仿宋_GB2312"/>
                <w:b/>
                <w:bCs/>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b/>
                <w:bCs/>
                <w:i w:val="0"/>
                <w:iCs w:val="0"/>
                <w:caps w:val="0"/>
                <w:color w:val="auto"/>
                <w:spacing w:val="0"/>
                <w:sz w:val="28"/>
                <w:szCs w:val="28"/>
                <w:highlight w:val="none"/>
                <w:shd w:val="clear"/>
                <w:lang w:val="en-US" w:eastAsia="zh-CN"/>
              </w:rPr>
              <w:t>一、设计报告</w:t>
            </w:r>
          </w:p>
          <w:p w14:paraId="41107C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0"/>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t>场景定义：明确具体应用场景（如：老旧小区地下非机动车库、高层住宅B1层电动汽车位），分析该场景下特有的干扰源与风险痛点。</w:t>
            </w:r>
          </w:p>
          <w:p w14:paraId="14767EA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0"/>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t>系统方案：提供硬件系统框图、传感器选型及选型依据（需对比至少2种同类传感器）、核心算法逻辑（如差分阈值、神经网络或规则库）。</w:t>
            </w:r>
          </w:p>
          <w:p w14:paraId="11456A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0"/>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t>电气安全符合性分析：用表格形式逐条对照国家、行业规范中的电气安全条款，说明本设计如何满足或超越该条款。</w:t>
            </w:r>
          </w:p>
          <w:p w14:paraId="0D9DF17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0"/>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t>测试验证方案：在不产生真实火灾风险的前提下，设计模拟测试方法（如使用打火机气体、电吹风热源、间歇性接触不良模拟电弧等），验证装置的响应速度、误报率与抗干扰能力。需重点验证装置能否在阴燃阶段（可见烟雾产生）之前发出有效预警。</w:t>
            </w:r>
          </w:p>
          <w:p w14:paraId="132B40C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2" w:firstLineChars="200"/>
              <w:jc w:val="left"/>
              <w:textAlignment w:val="auto"/>
              <w:outlineLvl w:val="0"/>
              <w:rPr>
                <w:rFonts w:hint="eastAsia" w:ascii="方正仿宋_GB2312" w:hAnsi="方正仿宋_GB2312" w:eastAsia="方正仿宋_GB2312" w:cs="方正仿宋_GB2312"/>
                <w:b/>
                <w:bCs/>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b/>
                <w:bCs/>
                <w:i w:val="0"/>
                <w:iCs w:val="0"/>
                <w:caps w:val="0"/>
                <w:color w:val="auto"/>
                <w:spacing w:val="0"/>
                <w:sz w:val="28"/>
                <w:szCs w:val="28"/>
                <w:highlight w:val="none"/>
                <w:shd w:val="clear"/>
                <w:lang w:val="en-US" w:eastAsia="zh-CN"/>
              </w:rPr>
              <w:t>二、核心硬件原型设计</w:t>
            </w:r>
          </w:p>
          <w:p w14:paraId="4060D8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0"/>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t>提供电路原理图、PCB版图及关键元器件清单。</w:t>
            </w:r>
          </w:p>
          <w:p w14:paraId="327F153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2" w:firstLineChars="200"/>
              <w:jc w:val="left"/>
              <w:textAlignment w:val="auto"/>
              <w:outlineLvl w:val="0"/>
              <w:rPr>
                <w:rFonts w:hint="eastAsia" w:ascii="方正仿宋_GB2312" w:hAnsi="方正仿宋_GB2312" w:eastAsia="方正仿宋_GB2312" w:cs="方正仿宋_GB2312"/>
                <w:b/>
                <w:bCs/>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b/>
                <w:bCs/>
                <w:i w:val="0"/>
                <w:iCs w:val="0"/>
                <w:caps w:val="0"/>
                <w:color w:val="auto"/>
                <w:spacing w:val="0"/>
                <w:sz w:val="28"/>
                <w:szCs w:val="28"/>
                <w:highlight w:val="none"/>
                <w:shd w:val="clear"/>
                <w:lang w:val="en-US" w:eastAsia="zh-CN"/>
              </w:rPr>
              <w:t>三、作品展示材料</w:t>
            </w:r>
          </w:p>
          <w:p w14:paraId="36100A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0"/>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i w:val="0"/>
                <w:iCs w:val="0"/>
                <w:caps w:val="0"/>
                <w:color w:val="auto"/>
                <w:spacing w:val="0"/>
                <w:sz w:val="28"/>
                <w:szCs w:val="28"/>
                <w:highlight w:val="none"/>
                <w:shd w:val="clear"/>
                <w:lang w:val="en-US" w:eastAsia="zh-CN"/>
              </w:rPr>
              <w:t>答辩PPT：重点展示创新点（区别于市面单一烟感或充电桩过流保护之处）、小型化与低成本实现路径，以及如何实现阴燃阶段或更早的预警。</w:t>
            </w:r>
          </w:p>
          <w:p w14:paraId="08C8ACB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2" w:firstLineChars="200"/>
              <w:jc w:val="left"/>
              <w:textAlignment w:val="auto"/>
              <w:outlineLvl w:val="0"/>
              <w:rPr>
                <w:rFonts w:hint="eastAsia" w:ascii="方正仿宋_GB2312" w:hAnsi="方正仿宋_GB2312" w:eastAsia="方正仿宋_GB2312" w:cs="方正仿宋_GB2312"/>
                <w:b/>
                <w:bCs/>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b/>
                <w:bCs/>
                <w:i w:val="0"/>
                <w:iCs w:val="0"/>
                <w:caps w:val="0"/>
                <w:color w:val="auto"/>
                <w:spacing w:val="0"/>
                <w:sz w:val="28"/>
                <w:szCs w:val="28"/>
                <w:highlight w:val="none"/>
                <w:shd w:val="clear"/>
                <w:lang w:val="en-US" w:eastAsia="zh-CN"/>
              </w:rPr>
              <w:t>四、其他补充材料(可选):</w:t>
            </w:r>
          </w:p>
          <w:p w14:paraId="22A172D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left"/>
              <w:textAlignment w:val="auto"/>
              <w:outlineLvl w:val="0"/>
              <w:rPr>
                <w:rFonts w:hint="eastAsia" w:ascii="方正仿宋_GB2312" w:hAnsi="方正仿宋_GB2312" w:eastAsia="方正仿宋_GB2312" w:cs="方正仿宋_GB2312"/>
                <w:b/>
                <w:bCs/>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b w:val="0"/>
                <w:bCs w:val="0"/>
                <w:i w:val="0"/>
                <w:iCs w:val="0"/>
                <w:caps w:val="0"/>
                <w:color w:val="auto"/>
                <w:spacing w:val="0"/>
                <w:sz w:val="28"/>
                <w:szCs w:val="28"/>
                <w:highlight w:val="none"/>
                <w:shd w:val="clear"/>
                <w:lang w:val="en-US" w:eastAsia="zh-CN"/>
              </w:rPr>
              <w:t>如有其他能够辅助说明项目优势和成果的材料，可一并提交，如实验数据、用户反馈、系统部署图等。</w:t>
            </w:r>
          </w:p>
          <w:p w14:paraId="5630C4A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562" w:firstLineChars="200"/>
              <w:textAlignment w:val="auto"/>
              <w:outlineLvl w:val="0"/>
              <w:rPr>
                <w:rFonts w:hint="eastAsia" w:ascii="方正仿宋_GB2312" w:hAnsi="方正仿宋_GB2312" w:eastAsia="方正仿宋_GB2312" w:cs="方正仿宋_GB2312"/>
                <w:b/>
                <w:bCs/>
                <w:i w:val="0"/>
                <w:iCs w:val="0"/>
                <w:caps w:val="0"/>
                <w:color w:val="auto"/>
                <w:spacing w:val="0"/>
                <w:sz w:val="28"/>
                <w:szCs w:val="28"/>
                <w:highlight w:val="none"/>
                <w:shd w:val="clear"/>
                <w:lang w:val="en-US" w:eastAsia="zh-CN"/>
              </w:rPr>
            </w:pPr>
            <w:r>
              <w:rPr>
                <w:rFonts w:hint="eastAsia" w:ascii="方正仿宋_GB2312" w:hAnsi="方正仿宋_GB2312" w:eastAsia="方正仿宋_GB2312" w:cs="方正仿宋_GB2312"/>
                <w:b/>
                <w:bCs/>
                <w:i w:val="0"/>
                <w:iCs w:val="0"/>
                <w:caps w:val="0"/>
                <w:color w:val="auto"/>
                <w:spacing w:val="0"/>
                <w:sz w:val="28"/>
                <w:szCs w:val="28"/>
                <w:highlight w:val="none"/>
                <w:shd w:val="clear"/>
                <w:lang w:val="en-US" w:eastAsia="zh-CN"/>
              </w:rPr>
              <w:t>注：作品必须为学生团队原创，不得抄袭现有商业化产品电路。涉及强电（220V）模拟部分必须采用隔离变压器或安全电压模拟，禁止直接在高压下制作存在触电风险的样机。演示环节需包含完整的安全防护说明。</w:t>
            </w:r>
          </w:p>
          <w:p w14:paraId="46E6B8A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textAlignment w:val="auto"/>
              <w:outlineLvl w:val="0"/>
              <w:rPr>
                <w:rFonts w:hint="eastAsia" w:ascii="方正仿宋_GB2312" w:hAnsi="方正仿宋_GB2312" w:eastAsia="方正仿宋_GB2312" w:cs="方正仿宋_GB2312"/>
                <w:b/>
                <w:bCs/>
                <w:i w:val="0"/>
                <w:iCs w:val="0"/>
                <w:caps w:val="0"/>
                <w:color w:val="auto"/>
                <w:spacing w:val="0"/>
                <w:sz w:val="28"/>
                <w:szCs w:val="28"/>
                <w:highlight w:val="none"/>
                <w:shd w:val="clear"/>
                <w:lang w:val="en-US" w:eastAsia="zh-CN"/>
              </w:rPr>
            </w:pPr>
          </w:p>
        </w:tc>
      </w:tr>
    </w:tbl>
    <w:p w14:paraId="133E1E33">
      <w:pPr>
        <w:widowControl/>
        <w:overflowPunct w:val="0"/>
        <w:autoSpaceDE w:val="0"/>
        <w:autoSpaceDN w:val="0"/>
        <w:snapToGrid w:val="0"/>
        <w:spacing w:line="240" w:lineRule="auto"/>
        <w:contextualSpacing/>
        <w:jc w:val="both"/>
        <w:rPr>
          <w:rFonts w:hint="eastAsia" w:ascii="方正小标宋简体" w:hAnsi="华文中宋" w:eastAsia="方正小标宋简体" w:cs="仿宋_GB2312"/>
          <w:snapToGrid w:val="0"/>
          <w:color w:val="auto"/>
          <w:kern w:val="0"/>
          <w:sz w:val="36"/>
          <w:szCs w:val="36"/>
          <w:highlight w:val="none"/>
          <w:lang w:val="en-US" w:eastAsia="zh-CN"/>
        </w:rPr>
      </w:pPr>
    </w:p>
    <w:p w14:paraId="620E0321">
      <w:pPr>
        <w:widowControl/>
        <w:overflowPunct w:val="0"/>
        <w:autoSpaceDE w:val="0"/>
        <w:autoSpaceDN w:val="0"/>
        <w:snapToGrid w:val="0"/>
        <w:spacing w:line="240" w:lineRule="auto"/>
        <w:contextualSpacing/>
        <w:jc w:val="center"/>
        <w:rPr>
          <w:rFonts w:hint="eastAsia" w:ascii="方正小标宋简体" w:hAnsi="华文中宋" w:eastAsia="方正小标宋简体" w:cs="仿宋_GB2312"/>
          <w:snapToGrid w:val="0"/>
          <w:color w:val="auto"/>
          <w:kern w:val="0"/>
          <w:sz w:val="36"/>
          <w:szCs w:val="36"/>
          <w:highlight w:val="none"/>
          <w:lang w:val="en-US" w:eastAsia="zh-CN"/>
        </w:rPr>
      </w:pPr>
    </w:p>
    <w:p w14:paraId="08DD09BD">
      <w:pPr>
        <w:widowControl/>
        <w:overflowPunct/>
        <w:autoSpaceDE/>
        <w:autoSpaceDN/>
        <w:snapToGrid/>
        <w:spacing w:line="240" w:lineRule="auto"/>
        <w:contextualSpacing w:val="0"/>
        <w:jc w:val="left"/>
        <w:rPr>
          <w:rFonts w:hint="eastAsia" w:ascii="方正小标宋简体" w:hAnsi="华文中宋" w:eastAsia="方正小标宋简体" w:cs="仿宋_GB2312"/>
          <w:snapToGrid w:val="0"/>
          <w:color w:val="auto"/>
          <w:kern w:val="0"/>
          <w:sz w:val="36"/>
          <w:szCs w:val="36"/>
          <w:highlight w:val="none"/>
          <w:lang w:val="en-US" w:eastAsia="zh-CN"/>
        </w:rPr>
      </w:pPr>
      <w:r>
        <w:rPr>
          <w:rFonts w:hint="eastAsia" w:ascii="方正小标宋简体" w:hAnsi="华文中宋" w:eastAsia="方正小标宋简体" w:cs="仿宋_GB2312"/>
          <w:snapToGrid w:val="0"/>
          <w:color w:val="auto"/>
          <w:kern w:val="0"/>
          <w:sz w:val="36"/>
          <w:szCs w:val="36"/>
          <w:highlight w:val="none"/>
          <w:lang w:val="en-US" w:eastAsia="zh-CN"/>
        </w:rPr>
        <w:br w:type="page"/>
      </w:r>
    </w:p>
    <w:p w14:paraId="78BE1F12">
      <w:pPr>
        <w:widowControl/>
        <w:overflowPunct w:val="0"/>
        <w:autoSpaceDE w:val="0"/>
        <w:autoSpaceDN w:val="0"/>
        <w:snapToGrid w:val="0"/>
        <w:spacing w:line="240" w:lineRule="auto"/>
        <w:contextualSpacing/>
        <w:jc w:val="both"/>
        <w:rPr>
          <w:rFonts w:hint="eastAsia" w:ascii="方正小标宋简体" w:hAnsi="华文中宋" w:eastAsia="方正小标宋简体" w:cs="仿宋_GB2312"/>
          <w:snapToGrid w:val="0"/>
          <w:color w:val="auto"/>
          <w:kern w:val="0"/>
          <w:sz w:val="32"/>
          <w:szCs w:val="32"/>
          <w:highlight w:val="none"/>
          <w:lang w:val="en-US" w:eastAsia="zh-CN"/>
        </w:rPr>
      </w:pPr>
      <w:r>
        <w:rPr>
          <w:rFonts w:hint="eastAsia" w:ascii="方正小标宋简体" w:hAnsi="华文中宋" w:eastAsia="方正小标宋简体" w:cs="仿宋_GB2312"/>
          <w:snapToGrid w:val="0"/>
          <w:color w:val="auto"/>
          <w:kern w:val="0"/>
          <w:sz w:val="32"/>
          <w:szCs w:val="32"/>
          <w:highlight w:val="none"/>
          <w:lang w:val="en-US" w:eastAsia="zh-CN"/>
        </w:rPr>
        <w:t>四、企业命题4：基于图像识别的二次压板智能管理系统</w:t>
      </w:r>
    </w:p>
    <w:tbl>
      <w:tblPr>
        <w:tblStyle w:val="11"/>
        <w:tblpPr w:leftFromText="181" w:rightFromText="181" w:vertAnchor="text" w:horzAnchor="page" w:tblpX="1583" w:tblpY="284"/>
        <w:tblOverlap w:val="never"/>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7473"/>
      </w:tblGrid>
      <w:tr w14:paraId="6077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0" w:type="dxa"/>
            <w:vAlign w:val="top"/>
          </w:tcPr>
          <w:p w14:paraId="572B4715">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命题单位</w:t>
            </w:r>
          </w:p>
        </w:tc>
        <w:tc>
          <w:tcPr>
            <w:tcW w:w="7473" w:type="dxa"/>
            <w:vAlign w:val="center"/>
          </w:tcPr>
          <w:p w14:paraId="7DDF3D6A">
            <w:pPr>
              <w:keepNext w:val="0"/>
              <w:keepLines w:val="0"/>
              <w:pageBreakBefore w:val="0"/>
              <w:kinsoku/>
              <w:wordWrap/>
              <w:bidi w:val="0"/>
              <w:adjustRightInd/>
              <w:spacing w:before="157" w:beforeLines="50" w:after="157" w:afterLines="50" w:line="360" w:lineRule="auto"/>
              <w:jc w:val="left"/>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中国南方电网有限责任公司</w:t>
            </w:r>
          </w:p>
        </w:tc>
      </w:tr>
      <w:tr w14:paraId="238F9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10" w:type="dxa"/>
            <w:vAlign w:val="center"/>
          </w:tcPr>
          <w:p w14:paraId="625A224A">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命题题目</w:t>
            </w:r>
          </w:p>
        </w:tc>
        <w:tc>
          <w:tcPr>
            <w:tcW w:w="7473" w:type="dxa"/>
          </w:tcPr>
          <w:p w14:paraId="2783375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方正仿宋_GB2312" w:hAnsi="方正仿宋_GB2312" w:eastAsia="方正仿宋_GB2312" w:cs="方正仿宋_GB2312"/>
                <w:sz w:val="28"/>
                <w:szCs w:val="28"/>
                <w:highlight w:val="none"/>
                <w:lang w:val="en-US"/>
              </w:rPr>
            </w:pPr>
            <w:r>
              <w:rPr>
                <w:rFonts w:hint="eastAsia" w:ascii="方正仿宋_GB2312" w:hAnsi="方正仿宋_GB2312" w:eastAsia="方正仿宋_GB2312" w:cs="方正仿宋_GB2312"/>
                <w:sz w:val="28"/>
                <w:szCs w:val="28"/>
                <w:highlight w:val="none"/>
                <w:lang w:val="en-US"/>
              </w:rPr>
              <w:t>基于图像识别的二次压板智能管理系统</w:t>
            </w:r>
          </w:p>
        </w:tc>
      </w:tr>
      <w:tr w14:paraId="63D32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510" w:type="dxa"/>
          </w:tcPr>
          <w:p w14:paraId="2770FBFA">
            <w:pPr>
              <w:keepNext w:val="0"/>
              <w:keepLines w:val="0"/>
              <w:pageBreakBefore w:val="0"/>
              <w:kinsoku/>
              <w:wordWrap/>
              <w:bidi w:val="0"/>
              <w:adjustRightInd/>
              <w:spacing w:before="157" w:beforeLines="50" w:after="157" w:afterLines="50" w:line="360" w:lineRule="auto"/>
              <w:ind w:firstLine="643" w:firstLineChars="200"/>
              <w:jc w:val="both"/>
              <w:textAlignment w:val="auto"/>
              <w:outlineLvl w:val="0"/>
              <w:rPr>
                <w:rFonts w:hint="eastAsia" w:ascii="方正仿宋_GB2312" w:hAnsi="方正仿宋_GB2312" w:eastAsia="方正仿宋_GB2312" w:cs="方正仿宋_GB2312"/>
                <w:b/>
                <w:bCs w:val="0"/>
                <w:sz w:val="32"/>
                <w:highlight w:val="none"/>
                <w:lang w:val="en-US" w:eastAsia="zh-CN"/>
              </w:rPr>
            </w:pPr>
          </w:p>
          <w:p w14:paraId="6405289E">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p>
          <w:p w14:paraId="429B7CC6">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题</w:t>
            </w:r>
          </w:p>
          <w:p w14:paraId="3F79B656">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目</w:t>
            </w:r>
          </w:p>
          <w:p w14:paraId="654962B5">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背</w:t>
            </w:r>
          </w:p>
          <w:p w14:paraId="0CCEEBE2">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景</w:t>
            </w:r>
          </w:p>
          <w:p w14:paraId="66DED988">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与</w:t>
            </w:r>
          </w:p>
          <w:p w14:paraId="314B165E">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目</w:t>
            </w:r>
          </w:p>
          <w:p w14:paraId="0ECE845C">
            <w:pPr>
              <w:keepNext w:val="0"/>
              <w:keepLines w:val="0"/>
              <w:pageBreakBefore w:val="0"/>
              <w:kinsoku/>
              <w:wordWrap/>
              <w:bidi w:val="0"/>
              <w:adjustRightInd/>
              <w:spacing w:before="157" w:beforeLines="50" w:after="157" w:afterLines="50" w:line="360" w:lineRule="auto"/>
              <w:jc w:val="center"/>
              <w:textAlignment w:val="auto"/>
              <w:outlineLvl w:val="9"/>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标</w:t>
            </w:r>
          </w:p>
        </w:tc>
        <w:tc>
          <w:tcPr>
            <w:tcW w:w="7473" w:type="dxa"/>
          </w:tcPr>
          <w:p w14:paraId="681F456D">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2"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一、题目背景：</w:t>
            </w:r>
          </w:p>
          <w:p w14:paraId="507505CE">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在电力系统中，继电保护、备自投、稳控等二次装置通过大量二次压板实现功能投退与出口控制。压板的实际名称及投退状态必须与运行规程中的压板表台账严格一致，否则可能导致保护拒动、误动，甚至引发电力安全事故。</w:t>
            </w:r>
          </w:p>
          <w:p w14:paraId="16FE0BE0">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当前，压板管理主要涉及以下两个环节，且均依赖人工完成：</w:t>
            </w:r>
          </w:p>
          <w:p w14:paraId="207AD302">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2"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（一）新的厂站投运前建立压板表台账。</w:t>
            </w:r>
            <w:r>
              <w:rPr>
                <w:rFonts w:hint="eastAsia" w:ascii="方正仿宋_GB2312" w:hAnsi="方正仿宋_GB2312" w:eastAsia="方正仿宋_GB2312" w:cs="方正仿宋_GB2312"/>
                <w:sz w:val="28"/>
                <w:szCs w:val="28"/>
                <w:highlight w:val="none"/>
                <w:lang w:val="en-US" w:eastAsia="zh-CN"/>
              </w:rPr>
              <w:t>在新变电站、发电厂等场站投运前，运行人员需要人工逐一记录所有压板的名称，并按规程确定该压板的正常投退状态，形成压板表台账。一座中型厂站往往有数百个压板，人工建立压板表台账工作量大、耗时长，且容易因视觉疲劳导致录入错误。</w:t>
            </w:r>
          </w:p>
          <w:p w14:paraId="2A9E8F46">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2"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（二）日常运行中核对压板名称及投退状态。</w:t>
            </w:r>
            <w:r>
              <w:rPr>
                <w:rFonts w:hint="eastAsia" w:ascii="方正仿宋_GB2312" w:hAnsi="方正仿宋_GB2312" w:eastAsia="方正仿宋_GB2312" w:cs="方正仿宋_GB2312"/>
                <w:sz w:val="28"/>
                <w:szCs w:val="28"/>
                <w:highlight w:val="none"/>
                <w:lang w:val="en-US" w:eastAsia="zh-CN"/>
              </w:rPr>
              <w:t>在厂站日常巡视中，运行人员需要定期将现场压板的实际名称及投退状态与压板表台账进行逐项比对，确保一致。这一过程同样存在耗时长、易疲劳、易疏漏的问题，且核对记录难以数字化追溯。</w:t>
            </w:r>
          </w:p>
          <w:p w14:paraId="7581158E">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上述两个环节的现状已成为制约二次设备智能化运维的典型痛点。</w:t>
            </w:r>
          </w:p>
          <w:p w14:paraId="154DEDDF">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2"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二、设计目标：</w:t>
            </w:r>
          </w:p>
          <w:p w14:paraId="1301276D">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设计并实现一套基于图像识别的二次压板智能管理系统。系统应同时支持以下两个核心应用场景：</w:t>
            </w:r>
          </w:p>
          <w:p w14:paraId="4A6FAE7A">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2"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（一）新的厂站投运前建立压板表台账：</w:t>
            </w:r>
            <w:r>
              <w:rPr>
                <w:rFonts w:hint="eastAsia" w:ascii="方正仿宋_GB2312" w:hAnsi="方正仿宋_GB2312" w:eastAsia="方正仿宋_GB2312" w:cs="方正仿宋_GB2312"/>
                <w:sz w:val="28"/>
                <w:szCs w:val="28"/>
                <w:highlight w:val="none"/>
                <w:lang w:val="en-US" w:eastAsia="zh-CN"/>
              </w:rPr>
              <w:t>通过拍摄压板屏柜图像，自动识别并输出每个压板的名称，辅助生成结构化压板表台账，减少人工录入工作量。</w:t>
            </w:r>
          </w:p>
          <w:p w14:paraId="7B7B3F3B">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2"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（二）日常运行中核对压板名称及投退状态：</w:t>
            </w:r>
            <w:r>
              <w:rPr>
                <w:rFonts w:hint="eastAsia" w:ascii="方正仿宋_GB2312" w:hAnsi="方正仿宋_GB2312" w:eastAsia="方正仿宋_GB2312" w:cs="方正仿宋_GB2312"/>
                <w:sz w:val="28"/>
                <w:szCs w:val="28"/>
                <w:highlight w:val="none"/>
                <w:lang w:val="en-US" w:eastAsia="zh-CN"/>
              </w:rPr>
              <w:t>通过拍摄压板屏柜图像，自动识别现场压板的名称及投退状态，并与已有压板表台账进行自动比对，输出核对结果及告警提示。</w:t>
            </w:r>
          </w:p>
        </w:tc>
      </w:tr>
      <w:tr w14:paraId="3054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2" w:hRule="atLeast"/>
        </w:trPr>
        <w:tc>
          <w:tcPr>
            <w:tcW w:w="1510" w:type="dxa"/>
          </w:tcPr>
          <w:p w14:paraId="32AC17C2">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p>
          <w:p w14:paraId="70885650">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设</w:t>
            </w:r>
          </w:p>
          <w:p w14:paraId="1C9AFD9E">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计</w:t>
            </w:r>
          </w:p>
          <w:p w14:paraId="75D4F82E">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要</w:t>
            </w:r>
          </w:p>
          <w:p w14:paraId="1050E61F">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Cs/>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求</w:t>
            </w:r>
          </w:p>
        </w:tc>
        <w:tc>
          <w:tcPr>
            <w:tcW w:w="7473" w:type="dxa"/>
          </w:tcPr>
          <w:p w14:paraId="1FD0D9C7">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（1）能够识别常见类型的二次压板，例如：连片式、旋拧紧固式等。</w:t>
            </w:r>
          </w:p>
          <w:p w14:paraId="5CA1FBA2">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（2）应考虑实际现场部分屏柜中压板数量较多，需要对单个屏柜拍摄多张图片的情况。</w:t>
            </w:r>
          </w:p>
          <w:p w14:paraId="7A757217">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（3）作品应注重算法鲁棒性、易用性和实际部署可行性。</w:t>
            </w:r>
          </w:p>
          <w:p w14:paraId="393A00A2">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p>
          <w:p w14:paraId="586AFEE3">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p>
          <w:p w14:paraId="72A01D3D">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p>
          <w:p w14:paraId="79A69628">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p>
          <w:p w14:paraId="5B6CC4DF">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p>
        </w:tc>
      </w:tr>
      <w:tr w14:paraId="2634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9" w:hRule="atLeast"/>
        </w:trPr>
        <w:tc>
          <w:tcPr>
            <w:tcW w:w="1510" w:type="dxa"/>
            <w:vAlign w:val="center"/>
          </w:tcPr>
          <w:p w14:paraId="2433AB98">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作</w:t>
            </w:r>
          </w:p>
          <w:p w14:paraId="429A5B64">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品</w:t>
            </w:r>
          </w:p>
          <w:p w14:paraId="20FB13FA">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要</w:t>
            </w:r>
          </w:p>
          <w:p w14:paraId="32142EFA">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Cs/>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求</w:t>
            </w:r>
          </w:p>
        </w:tc>
        <w:tc>
          <w:tcPr>
            <w:tcW w:w="7473" w:type="dxa"/>
          </w:tcPr>
          <w:p w14:paraId="10E642E3">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2"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请提交设计报告及项目展示PPT各一份。</w:t>
            </w:r>
          </w:p>
          <w:p w14:paraId="07565C5B">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2"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（1）设计报告：</w:t>
            </w:r>
            <w:r>
              <w:rPr>
                <w:rFonts w:hint="eastAsia" w:ascii="方正仿宋_GB2312" w:hAnsi="方正仿宋_GB2312" w:eastAsia="方正仿宋_GB2312" w:cs="方正仿宋_GB2312"/>
                <w:sz w:val="28"/>
                <w:szCs w:val="28"/>
                <w:highlight w:val="none"/>
                <w:lang w:val="en-US" w:eastAsia="zh-CN"/>
              </w:rPr>
              <w:t>研究背景、技术方案（含关键算法详细介绍）、应用程序设计与实现、实例分析、创新点。</w:t>
            </w:r>
          </w:p>
          <w:p w14:paraId="64747DC9">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2"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（2）项目展示PPT：</w:t>
            </w:r>
            <w:r>
              <w:rPr>
                <w:rFonts w:hint="eastAsia" w:ascii="方正仿宋_GB2312" w:hAnsi="方正仿宋_GB2312" w:eastAsia="方正仿宋_GB2312" w:cs="方正仿宋_GB2312"/>
                <w:sz w:val="28"/>
                <w:szCs w:val="28"/>
                <w:highlight w:val="none"/>
                <w:lang w:val="en-US" w:eastAsia="zh-CN"/>
              </w:rPr>
              <w:t>采用文字、图表、视频等各类形式，对设计报告的核心内容进行简洁明了的展示。</w:t>
            </w:r>
          </w:p>
          <w:p w14:paraId="06BFB53C">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2" w:firstLineChars="200"/>
              <w:textAlignment w:val="auto"/>
              <w:outlineLvl w:val="0"/>
              <w:rPr>
                <w:rFonts w:hint="eastAsia" w:ascii="方正仿宋_GB2312" w:hAnsi="方正仿宋_GB2312" w:eastAsia="方正仿宋_GB2312" w:cs="方正仿宋_GB2312"/>
                <w:b/>
                <w:bCs/>
                <w:sz w:val="24"/>
                <w:szCs w:val="24"/>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（3）附件：</w:t>
            </w:r>
          </w:p>
          <w:p w14:paraId="41E21A56">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360" w:lineRule="auto"/>
              <w:ind w:firstLine="560" w:firstLineChars="200"/>
              <w:jc w:val="left"/>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xml:space="preserve">压板表图片链接： </w:t>
            </w:r>
            <w:r>
              <w:rPr>
                <w:rFonts w:hint="eastAsia" w:ascii="方正仿宋_GB2312" w:hAnsi="方正仿宋_GB2312" w:eastAsia="方正仿宋_GB2312" w:cs="方正仿宋_GB2312"/>
                <w:sz w:val="24"/>
                <w:szCs w:val="24"/>
                <w:highlight w:val="none"/>
                <w:lang w:val="en-US" w:eastAsia="zh-CN"/>
              </w:rPr>
              <w:t>https://pan.baidu.com/s/1S-BVqUuC8QiSufmiR1rOPg?pwd=e1td</w:t>
            </w:r>
          </w:p>
          <w:p w14:paraId="1F282EF6">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360" w:lineRule="auto"/>
              <w:textAlignment w:val="auto"/>
              <w:outlineLvl w:val="0"/>
              <w:rPr>
                <w:rFonts w:hint="eastAsia" w:ascii="方正仿宋_GB2312" w:hAnsi="方正仿宋_GB2312" w:eastAsia="方正仿宋_GB2312" w:cs="方正仿宋_GB2312"/>
                <w:sz w:val="28"/>
                <w:szCs w:val="28"/>
                <w:highlight w:val="none"/>
                <w:lang w:val="en-US" w:eastAsia="zh-CN"/>
              </w:rPr>
            </w:pPr>
          </w:p>
          <w:p w14:paraId="10F9AAB7">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360" w:lineRule="auto"/>
              <w:textAlignment w:val="auto"/>
              <w:outlineLvl w:val="0"/>
              <w:rPr>
                <w:rFonts w:hint="eastAsia" w:ascii="方正仿宋_GB2312" w:hAnsi="方正仿宋_GB2312" w:eastAsia="方正仿宋_GB2312" w:cs="方正仿宋_GB2312"/>
                <w:sz w:val="28"/>
                <w:szCs w:val="28"/>
                <w:highlight w:val="none"/>
                <w:lang w:val="en-US" w:eastAsia="zh-CN"/>
              </w:rPr>
            </w:pPr>
          </w:p>
          <w:p w14:paraId="3ACE9622">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360" w:lineRule="auto"/>
              <w:textAlignment w:val="auto"/>
              <w:outlineLvl w:val="0"/>
              <w:rPr>
                <w:rFonts w:hint="eastAsia" w:ascii="方正仿宋_GB2312" w:hAnsi="方正仿宋_GB2312" w:eastAsia="方正仿宋_GB2312" w:cs="方正仿宋_GB2312"/>
                <w:sz w:val="28"/>
                <w:szCs w:val="28"/>
                <w:highlight w:val="none"/>
                <w:lang w:val="en-US" w:eastAsia="zh-CN"/>
              </w:rPr>
            </w:pPr>
          </w:p>
          <w:p w14:paraId="4E212969">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360" w:lineRule="auto"/>
              <w:textAlignment w:val="auto"/>
              <w:outlineLvl w:val="0"/>
              <w:rPr>
                <w:rFonts w:hint="eastAsia" w:ascii="方正仿宋_GB2312" w:hAnsi="方正仿宋_GB2312" w:eastAsia="方正仿宋_GB2312" w:cs="方正仿宋_GB2312"/>
                <w:sz w:val="28"/>
                <w:szCs w:val="28"/>
                <w:highlight w:val="none"/>
                <w:lang w:val="en-US" w:eastAsia="zh-CN"/>
              </w:rPr>
            </w:pPr>
          </w:p>
          <w:p w14:paraId="4FBC1AFD">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360" w:lineRule="auto"/>
              <w:textAlignment w:val="auto"/>
              <w:outlineLvl w:val="0"/>
              <w:rPr>
                <w:rFonts w:hint="eastAsia" w:ascii="方正仿宋_GB2312" w:hAnsi="方正仿宋_GB2312" w:eastAsia="方正仿宋_GB2312" w:cs="方正仿宋_GB2312"/>
                <w:sz w:val="28"/>
                <w:szCs w:val="28"/>
                <w:highlight w:val="none"/>
                <w:lang w:val="en-US" w:eastAsia="zh-CN"/>
              </w:rPr>
            </w:pPr>
          </w:p>
          <w:p w14:paraId="32209420">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360" w:lineRule="auto"/>
              <w:textAlignment w:val="auto"/>
              <w:outlineLvl w:val="0"/>
              <w:rPr>
                <w:rFonts w:hint="eastAsia" w:ascii="方正仿宋_GB2312" w:hAnsi="方正仿宋_GB2312" w:eastAsia="方正仿宋_GB2312" w:cs="方正仿宋_GB2312"/>
                <w:sz w:val="28"/>
                <w:szCs w:val="28"/>
                <w:highlight w:val="none"/>
                <w:lang w:val="en-US" w:eastAsia="zh-CN"/>
              </w:rPr>
            </w:pPr>
          </w:p>
          <w:p w14:paraId="4B53081B">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360" w:lineRule="auto"/>
              <w:textAlignment w:val="auto"/>
              <w:outlineLvl w:val="0"/>
              <w:rPr>
                <w:rFonts w:hint="eastAsia" w:ascii="方正仿宋_GB2312" w:hAnsi="方正仿宋_GB2312" w:eastAsia="方正仿宋_GB2312" w:cs="方正仿宋_GB2312"/>
                <w:sz w:val="28"/>
                <w:szCs w:val="28"/>
                <w:highlight w:val="none"/>
                <w:lang w:val="en-US" w:eastAsia="zh-CN"/>
              </w:rPr>
            </w:pPr>
          </w:p>
          <w:p w14:paraId="0A55403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360" w:lineRule="auto"/>
              <w:textAlignment w:val="auto"/>
              <w:outlineLvl w:val="0"/>
              <w:rPr>
                <w:rFonts w:hint="eastAsia" w:ascii="方正仿宋_GB2312" w:hAnsi="方正仿宋_GB2312" w:eastAsia="方正仿宋_GB2312" w:cs="方正仿宋_GB2312"/>
                <w:sz w:val="28"/>
                <w:szCs w:val="28"/>
                <w:highlight w:val="none"/>
                <w:lang w:val="en-US" w:eastAsia="zh-CN"/>
              </w:rPr>
            </w:pPr>
          </w:p>
          <w:p w14:paraId="6C5C22EF">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360" w:lineRule="auto"/>
              <w:textAlignment w:val="auto"/>
              <w:outlineLvl w:val="0"/>
              <w:rPr>
                <w:rFonts w:hint="eastAsia" w:ascii="方正仿宋_GB2312" w:hAnsi="方正仿宋_GB2312" w:eastAsia="方正仿宋_GB2312" w:cs="方正仿宋_GB2312"/>
                <w:sz w:val="28"/>
                <w:szCs w:val="28"/>
                <w:highlight w:val="none"/>
                <w:lang w:val="en-US" w:eastAsia="zh-CN"/>
              </w:rPr>
            </w:pPr>
          </w:p>
          <w:p w14:paraId="27A21A45">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360" w:lineRule="auto"/>
              <w:textAlignment w:val="auto"/>
              <w:outlineLvl w:val="0"/>
              <w:rPr>
                <w:rFonts w:hint="eastAsia" w:ascii="方正仿宋_GB2312" w:hAnsi="方正仿宋_GB2312" w:eastAsia="方正仿宋_GB2312" w:cs="方正仿宋_GB2312"/>
                <w:sz w:val="28"/>
                <w:szCs w:val="28"/>
                <w:highlight w:val="none"/>
                <w:lang w:val="en-US" w:eastAsia="zh-CN"/>
              </w:rPr>
            </w:pPr>
          </w:p>
          <w:p w14:paraId="6A3D9459">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360" w:lineRule="auto"/>
              <w:textAlignment w:val="auto"/>
              <w:outlineLvl w:val="0"/>
              <w:rPr>
                <w:rFonts w:hint="eastAsia" w:ascii="方正仿宋_GB2312" w:hAnsi="方正仿宋_GB2312" w:eastAsia="方正仿宋_GB2312" w:cs="方正仿宋_GB2312"/>
                <w:sz w:val="28"/>
                <w:szCs w:val="28"/>
                <w:highlight w:val="none"/>
                <w:lang w:val="en-US" w:eastAsia="zh-CN"/>
              </w:rPr>
            </w:pPr>
          </w:p>
          <w:p w14:paraId="0B2EF0AA">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360" w:lineRule="auto"/>
              <w:textAlignment w:val="auto"/>
              <w:outlineLvl w:val="0"/>
              <w:rPr>
                <w:rFonts w:hint="eastAsia" w:ascii="方正仿宋_GB2312" w:hAnsi="方正仿宋_GB2312" w:eastAsia="方正仿宋_GB2312" w:cs="方正仿宋_GB2312"/>
                <w:sz w:val="28"/>
                <w:szCs w:val="28"/>
                <w:highlight w:val="none"/>
                <w:lang w:val="en-US" w:eastAsia="zh-CN"/>
              </w:rPr>
            </w:pPr>
          </w:p>
          <w:p w14:paraId="4514E827">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360" w:lineRule="auto"/>
              <w:textAlignment w:val="auto"/>
              <w:outlineLvl w:val="0"/>
              <w:rPr>
                <w:rFonts w:hint="eastAsia" w:ascii="方正仿宋_GB2312" w:hAnsi="方正仿宋_GB2312" w:eastAsia="方正仿宋_GB2312" w:cs="方正仿宋_GB2312"/>
                <w:sz w:val="28"/>
                <w:szCs w:val="28"/>
                <w:highlight w:val="none"/>
                <w:lang w:val="en-US" w:eastAsia="zh-CN"/>
              </w:rPr>
            </w:pPr>
          </w:p>
          <w:p w14:paraId="55EFC398">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360" w:lineRule="auto"/>
              <w:textAlignment w:val="auto"/>
              <w:outlineLvl w:val="0"/>
              <w:rPr>
                <w:rFonts w:hint="eastAsia" w:ascii="方正仿宋_GB2312" w:hAnsi="方正仿宋_GB2312" w:eastAsia="方正仿宋_GB2312" w:cs="方正仿宋_GB2312"/>
                <w:sz w:val="28"/>
                <w:szCs w:val="28"/>
                <w:highlight w:val="none"/>
                <w:lang w:val="en-US" w:eastAsia="zh-CN"/>
              </w:rPr>
            </w:pPr>
          </w:p>
        </w:tc>
      </w:tr>
    </w:tbl>
    <w:p w14:paraId="11BD69C8">
      <w:pPr>
        <w:widowControl/>
        <w:overflowPunct w:val="0"/>
        <w:autoSpaceDE w:val="0"/>
        <w:autoSpaceDN w:val="0"/>
        <w:snapToGrid w:val="0"/>
        <w:spacing w:line="240" w:lineRule="auto"/>
        <w:contextualSpacing/>
        <w:jc w:val="left"/>
        <w:rPr>
          <w:rFonts w:hint="eastAsia" w:ascii="方正仿宋_GB2312" w:hAnsi="方正仿宋_GB2312" w:eastAsia="方正仿宋_GB2312" w:cs="方正仿宋_GB2312"/>
          <w:sz w:val="28"/>
          <w:szCs w:val="28"/>
          <w:highlight w:val="none"/>
          <w:lang w:val="en-US" w:eastAsia="zh-CN"/>
        </w:rPr>
      </w:pPr>
    </w:p>
    <w:p w14:paraId="472A96FA">
      <w:pPr>
        <w:widowControl/>
        <w:overflowPunct/>
        <w:autoSpaceDE/>
        <w:autoSpaceDN/>
        <w:snapToGrid/>
        <w:spacing w:line="240" w:lineRule="auto"/>
        <w:contextualSpacing w:val="0"/>
        <w:jc w:val="left"/>
        <w:rPr>
          <w:rFonts w:hint="eastAsia" w:ascii="方正小标宋简体" w:hAnsi="华文中宋" w:eastAsia="方正小标宋简体" w:cs="仿宋_GB2312"/>
          <w:snapToGrid w:val="0"/>
          <w:color w:val="auto"/>
          <w:kern w:val="0"/>
          <w:sz w:val="36"/>
          <w:szCs w:val="36"/>
          <w:highlight w:val="none"/>
          <w:lang w:val="en-US" w:eastAsia="zh-CN"/>
        </w:rPr>
      </w:pPr>
      <w:r>
        <w:rPr>
          <w:rFonts w:hint="eastAsia" w:ascii="方正小标宋简体" w:hAnsi="华文中宋" w:eastAsia="方正小标宋简体" w:cs="仿宋_GB2312"/>
          <w:snapToGrid w:val="0"/>
          <w:color w:val="auto"/>
          <w:kern w:val="0"/>
          <w:sz w:val="36"/>
          <w:szCs w:val="36"/>
          <w:highlight w:val="none"/>
          <w:lang w:val="en-US" w:eastAsia="zh-CN"/>
        </w:rPr>
        <w:br w:type="page"/>
      </w:r>
    </w:p>
    <w:p w14:paraId="396D9DC9">
      <w:pPr>
        <w:widowControl/>
        <w:overflowPunct w:val="0"/>
        <w:autoSpaceDE w:val="0"/>
        <w:autoSpaceDN w:val="0"/>
        <w:snapToGrid w:val="0"/>
        <w:spacing w:line="240" w:lineRule="auto"/>
        <w:contextualSpacing/>
        <w:jc w:val="both"/>
        <w:rPr>
          <w:rFonts w:hint="eastAsia" w:ascii="方正小标宋简体" w:hAnsi="华文中宋" w:eastAsia="方正小标宋简体" w:cs="仿宋_GB2312"/>
          <w:b w:val="0"/>
          <w:bCs w:val="0"/>
          <w:snapToGrid w:val="0"/>
          <w:color w:val="auto"/>
          <w:kern w:val="0"/>
          <w:sz w:val="32"/>
          <w:szCs w:val="32"/>
          <w:highlight w:val="none"/>
          <w:lang w:val="en-US" w:eastAsia="zh-CN"/>
        </w:rPr>
      </w:pPr>
      <w:r>
        <w:rPr>
          <w:rFonts w:hint="eastAsia" w:ascii="方正小标宋简体" w:hAnsi="华文中宋" w:eastAsia="方正小标宋简体" w:cs="仿宋_GB2312"/>
          <w:snapToGrid w:val="0"/>
          <w:color w:val="auto"/>
          <w:kern w:val="0"/>
          <w:sz w:val="32"/>
          <w:szCs w:val="32"/>
          <w:highlight w:val="none"/>
          <w:lang w:val="en-US" w:eastAsia="zh-CN"/>
        </w:rPr>
        <w:t>五、企业命题5：居民小区配电变压器容量选型与三相不平衡综合治理方案设计</w:t>
      </w:r>
    </w:p>
    <w:tbl>
      <w:tblPr>
        <w:tblStyle w:val="11"/>
        <w:tblpPr w:leftFromText="181" w:rightFromText="181" w:vertAnchor="text" w:horzAnchor="page" w:tblpX="1577" w:tblpY="284"/>
        <w:tblOverlap w:val="never"/>
        <w:tblW w:w="8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7447"/>
      </w:tblGrid>
      <w:tr w14:paraId="5A05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516" w:type="dxa"/>
            <w:vAlign w:val="top"/>
          </w:tcPr>
          <w:p w14:paraId="309FF0B5">
            <w:pPr>
              <w:keepNext w:val="0"/>
              <w:keepLines w:val="0"/>
              <w:pageBreakBefore w:val="0"/>
              <w:kinsoku/>
              <w:wordWrap/>
              <w:bidi w:val="0"/>
              <w:adjustRightInd/>
              <w:spacing w:before="157" w:beforeLines="50" w:after="157" w:afterLines="50" w:line="360" w:lineRule="auto"/>
              <w:jc w:val="center"/>
              <w:textAlignment w:val="auto"/>
              <w:outlineLvl w:val="0"/>
              <w:rPr>
                <w:rFonts w:hint="default"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命题专家所在单位</w:t>
            </w:r>
          </w:p>
        </w:tc>
        <w:tc>
          <w:tcPr>
            <w:tcW w:w="7447" w:type="dxa"/>
            <w:vAlign w:val="center"/>
          </w:tcPr>
          <w:p w14:paraId="2FBB006A">
            <w:pPr>
              <w:keepNext w:val="0"/>
              <w:keepLines w:val="0"/>
              <w:pageBreakBefore w:val="0"/>
              <w:kinsoku/>
              <w:wordWrap/>
              <w:bidi w:val="0"/>
              <w:adjustRightInd/>
              <w:spacing w:before="157" w:beforeLines="50" w:after="157" w:afterLines="50" w:line="360" w:lineRule="auto"/>
              <w:jc w:val="left"/>
              <w:textAlignment w:val="auto"/>
              <w:outlineLvl w:val="0"/>
              <w:rPr>
                <w:rStyle w:val="13"/>
                <w:rFonts w:hint="eastAsia" w:asciiTheme="minorEastAsia" w:hAnsiTheme="minorEastAsia" w:eastAsiaTheme="minorEastAsia" w:cstheme="minorEastAsia"/>
                <w:bCs/>
                <w:i w:val="0"/>
                <w:iCs w:val="0"/>
                <w:caps w:val="0"/>
                <w:color w:val="0F1115"/>
                <w:spacing w:val="0"/>
                <w:kern w:val="0"/>
                <w:sz w:val="20"/>
                <w:szCs w:val="20"/>
                <w:highlight w:val="none"/>
                <w:shd w:val="clear" w:fill="FFFFFF"/>
                <w:lang w:val="en-US" w:eastAsia="zh-CN" w:bidi="ar"/>
              </w:rPr>
            </w:pPr>
            <w:r>
              <w:rPr>
                <w:rFonts w:hint="eastAsia" w:ascii="方正仿宋_GB2312" w:hAnsi="方正仿宋_GB2312" w:eastAsia="方正仿宋_GB2312" w:cs="方正仿宋_GB2312"/>
                <w:sz w:val="28"/>
                <w:szCs w:val="28"/>
                <w:highlight w:val="none"/>
                <w:lang w:val="en-US" w:eastAsia="zh-CN"/>
              </w:rPr>
              <w:t>中国南方电网有限责任公司</w:t>
            </w:r>
          </w:p>
        </w:tc>
      </w:tr>
      <w:tr w14:paraId="7E42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16" w:type="dxa"/>
            <w:vAlign w:val="center"/>
          </w:tcPr>
          <w:p w14:paraId="3C171B68">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命题题目</w:t>
            </w:r>
          </w:p>
        </w:tc>
        <w:tc>
          <w:tcPr>
            <w:tcW w:w="7447" w:type="dxa"/>
          </w:tcPr>
          <w:p w14:paraId="2767B8BB">
            <w:pPr>
              <w:keepNext w:val="0"/>
              <w:keepLines w:val="0"/>
              <w:pageBreakBefore w:val="0"/>
              <w:kinsoku/>
              <w:wordWrap/>
              <w:bidi w:val="0"/>
              <w:adjustRightInd/>
              <w:spacing w:before="157" w:beforeLines="50" w:after="157" w:afterLines="50" w:line="360" w:lineRule="auto"/>
              <w:jc w:val="left"/>
              <w:textAlignment w:val="auto"/>
              <w:outlineLvl w:val="0"/>
              <w:rPr>
                <w:rStyle w:val="13"/>
                <w:rFonts w:hint="eastAsia" w:asciiTheme="minorEastAsia" w:hAnsiTheme="minorEastAsia" w:eastAsiaTheme="minorEastAsia" w:cstheme="minorEastAsia"/>
                <w:bCs/>
                <w:i w:val="0"/>
                <w:iCs w:val="0"/>
                <w:caps w:val="0"/>
                <w:color w:val="0F1115"/>
                <w:spacing w:val="0"/>
                <w:kern w:val="0"/>
                <w:sz w:val="20"/>
                <w:szCs w:val="20"/>
                <w:highlight w:val="none"/>
                <w:shd w:val="clear" w:fill="FFFFFF"/>
                <w:lang w:val="en-US" w:eastAsia="zh-CN" w:bidi="ar"/>
              </w:rPr>
            </w:pPr>
            <w:r>
              <w:rPr>
                <w:rFonts w:hint="eastAsia" w:ascii="方正仿宋_GB2312" w:hAnsi="方正仿宋_GB2312" w:eastAsia="方正仿宋_GB2312" w:cs="方正仿宋_GB2312"/>
                <w:sz w:val="28"/>
                <w:szCs w:val="28"/>
                <w:highlight w:val="none"/>
                <w:lang w:val="en-US" w:eastAsia="zh-CN"/>
              </w:rPr>
              <w:t>居民小区配电变压器容量选型与三相不平衡综合治理方案设计</w:t>
            </w:r>
          </w:p>
        </w:tc>
      </w:tr>
      <w:tr w14:paraId="33EB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6" w:hRule="atLeast"/>
        </w:trPr>
        <w:tc>
          <w:tcPr>
            <w:tcW w:w="1516" w:type="dxa"/>
            <w:vAlign w:val="top"/>
          </w:tcPr>
          <w:p w14:paraId="03869A1A">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p>
          <w:p w14:paraId="52253149">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题</w:t>
            </w:r>
          </w:p>
          <w:p w14:paraId="072EA971">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目</w:t>
            </w:r>
          </w:p>
          <w:p w14:paraId="00F1DA3D">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背</w:t>
            </w:r>
          </w:p>
          <w:p w14:paraId="75B1B3D6">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景</w:t>
            </w:r>
          </w:p>
          <w:p w14:paraId="19E836A6">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与</w:t>
            </w:r>
          </w:p>
          <w:p w14:paraId="161DF29E">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目</w:t>
            </w:r>
          </w:p>
          <w:p w14:paraId="78054D14">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标</w:t>
            </w:r>
          </w:p>
        </w:tc>
        <w:tc>
          <w:tcPr>
            <w:tcW w:w="7447" w:type="dxa"/>
            <w:vAlign w:val="top"/>
          </w:tcPr>
          <w:p w14:paraId="6C16A439">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2"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一、题目背景：</w:t>
            </w:r>
          </w:p>
          <w:p w14:paraId="28E0B563">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居民小区配电台区的设计质量直接影响供电可靠性和经济运行水平。供电企业在新建小区配电设计审查和存量小区改造中，需要科学确定配电变压器容量、合理规划低压出线回路和用户接入相别。当前面临两大典型问题：一是变压器容量选择“凭经验”导致轻载浪费或重载过负荷；二是单相用户接入相别规划不合理，投运后出现严重三相不平衡，治理困难。本命题要求参赛团队从“规划设计”和“运行治理”两个阶段统筹考虑，完成一套兼顾投资经济性与运行可靠性的台区方案设计。</w:t>
            </w:r>
          </w:p>
          <w:p w14:paraId="051362AB">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2"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二、设计目标：</w:t>
            </w:r>
          </w:p>
          <w:p w14:paraId="6B2DDBFB">
            <w:pPr>
              <w:keepNext w:val="0"/>
              <w:keepLines w:val="0"/>
              <w:pageBreakBefore w:val="0"/>
              <w:widowControl w:val="0"/>
              <w:numPr>
                <w:ilvl w:val="0"/>
                <w:numId w:val="2"/>
              </w:numPr>
              <w:tabs>
                <w:tab w:val="left" w:pos="630"/>
              </w:tabs>
              <w:kinsoku/>
              <w:wordWrap/>
              <w:overflowPunct/>
              <w:topLinePunct w:val="0"/>
              <w:autoSpaceDE/>
              <w:autoSpaceDN/>
              <w:bidi w:val="0"/>
              <w:adjustRightInd w:val="0"/>
              <w:snapToGrid w:val="0"/>
              <w:spacing w:line="360" w:lineRule="auto"/>
              <w:ind w:left="0" w:leftChars="0" w:firstLine="562"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负荷计算与变压器容量选择</w:t>
            </w:r>
          </w:p>
          <w:p w14:paraId="419BC529">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default" w:ascii="方正仿宋_GB2312" w:hAnsi="方正仿宋_GB2312" w:eastAsia="方正仿宋_GB2312" w:cs="方正仿宋_GB2312"/>
                <w:b w:val="0"/>
                <w:bCs w:val="0"/>
                <w:sz w:val="28"/>
                <w:szCs w:val="28"/>
                <w:highlight w:val="none"/>
                <w:lang w:val="en-US" w:eastAsia="zh-CN"/>
              </w:rPr>
            </w:pPr>
            <w:r>
              <w:rPr>
                <w:rFonts w:hint="eastAsia" w:ascii="方正仿宋_GB2312" w:hAnsi="方正仿宋_GB2312" w:eastAsia="方正仿宋_GB2312" w:cs="方正仿宋_GB2312"/>
                <w:b w:val="0"/>
                <w:bCs w:val="0"/>
                <w:sz w:val="28"/>
                <w:szCs w:val="28"/>
                <w:highlight w:val="none"/>
                <w:lang w:val="en-US" w:eastAsia="zh-CN"/>
              </w:rPr>
              <w:t>（1）</w:t>
            </w:r>
            <w:r>
              <w:rPr>
                <w:rFonts w:hint="default" w:ascii="方正仿宋_GB2312" w:hAnsi="方正仿宋_GB2312" w:eastAsia="方正仿宋_GB2312" w:cs="方正仿宋_GB2312"/>
                <w:b w:val="0"/>
                <w:bCs w:val="0"/>
                <w:sz w:val="28"/>
                <w:szCs w:val="28"/>
                <w:highlight w:val="none"/>
                <w:lang w:val="en-US" w:eastAsia="zh-CN"/>
              </w:rPr>
              <w:t>以某典型居民小区为对象（给定基本参数：总户数、户均面积、主要用电设备类型、充电桩配比预期等），采用需要系数法进行负荷计算，分别计算有功计算负荷、无功计算负荷、视在计算负荷；</w:t>
            </w:r>
          </w:p>
          <w:p w14:paraId="00F9EDED">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default" w:ascii="方正仿宋_GB2312" w:hAnsi="方正仿宋_GB2312" w:eastAsia="方正仿宋_GB2312" w:cs="方正仿宋_GB2312"/>
                <w:b w:val="0"/>
                <w:bCs w:val="0"/>
                <w:sz w:val="28"/>
                <w:szCs w:val="28"/>
                <w:highlight w:val="none"/>
                <w:lang w:val="en-US" w:eastAsia="zh-CN"/>
              </w:rPr>
            </w:pPr>
            <w:r>
              <w:rPr>
                <w:rFonts w:hint="eastAsia" w:ascii="方正仿宋_GB2312" w:hAnsi="方正仿宋_GB2312" w:eastAsia="方正仿宋_GB2312" w:cs="方正仿宋_GB2312"/>
                <w:b w:val="0"/>
                <w:bCs w:val="0"/>
                <w:sz w:val="28"/>
                <w:szCs w:val="28"/>
                <w:highlight w:val="none"/>
                <w:lang w:val="en-US" w:eastAsia="zh-CN"/>
              </w:rPr>
              <w:t>（2）</w:t>
            </w:r>
            <w:r>
              <w:rPr>
                <w:rFonts w:hint="default" w:ascii="方正仿宋_GB2312" w:hAnsi="方正仿宋_GB2312" w:eastAsia="方正仿宋_GB2312" w:cs="方正仿宋_GB2312"/>
                <w:b w:val="0"/>
                <w:bCs w:val="0"/>
                <w:sz w:val="28"/>
                <w:szCs w:val="28"/>
                <w:highlight w:val="none"/>
                <w:lang w:val="en-US" w:eastAsia="zh-CN"/>
              </w:rPr>
              <w:t>考虑负荷同时率和未来3~5年负荷自然增长率，确定配电变压器容量（可选单台或两台配置方案）；</w:t>
            </w:r>
          </w:p>
          <w:p w14:paraId="4EEC7EE3">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default" w:ascii="方正仿宋_GB2312" w:hAnsi="方正仿宋_GB2312" w:eastAsia="方正仿宋_GB2312" w:cs="方正仿宋_GB2312"/>
                <w:b w:val="0"/>
                <w:bCs w:val="0"/>
                <w:sz w:val="28"/>
                <w:szCs w:val="28"/>
                <w:highlight w:val="none"/>
                <w:lang w:val="en-US" w:eastAsia="zh-CN"/>
              </w:rPr>
            </w:pPr>
            <w:r>
              <w:rPr>
                <w:rFonts w:hint="eastAsia" w:ascii="方正仿宋_GB2312" w:hAnsi="方正仿宋_GB2312" w:eastAsia="方正仿宋_GB2312" w:cs="方正仿宋_GB2312"/>
                <w:b w:val="0"/>
                <w:bCs w:val="0"/>
                <w:sz w:val="28"/>
                <w:szCs w:val="28"/>
                <w:highlight w:val="none"/>
                <w:lang w:val="en-US" w:eastAsia="zh-CN"/>
              </w:rPr>
              <w:t>（3）</w:t>
            </w:r>
            <w:r>
              <w:rPr>
                <w:rFonts w:hint="default" w:ascii="方正仿宋_GB2312" w:hAnsi="方正仿宋_GB2312" w:eastAsia="方正仿宋_GB2312" w:cs="方正仿宋_GB2312"/>
                <w:b w:val="0"/>
                <w:bCs w:val="0"/>
                <w:sz w:val="28"/>
                <w:szCs w:val="28"/>
                <w:highlight w:val="none"/>
                <w:lang w:val="en-US" w:eastAsia="zh-CN"/>
              </w:rPr>
              <w:t>进行变压器负载率校核，确保满足“N-1”条件下（两台配置时）或正常工况下（单台配置时）的负载率限值要求；</w:t>
            </w:r>
          </w:p>
          <w:p w14:paraId="7180270D">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b w:val="0"/>
                <w:bCs w:val="0"/>
                <w:sz w:val="28"/>
                <w:szCs w:val="28"/>
                <w:highlight w:val="none"/>
                <w:lang w:val="en-US" w:eastAsia="zh-CN"/>
              </w:rPr>
              <w:t>（4）</w:t>
            </w:r>
            <w:r>
              <w:rPr>
                <w:rFonts w:hint="default" w:ascii="方正仿宋_GB2312" w:hAnsi="方正仿宋_GB2312" w:eastAsia="方正仿宋_GB2312" w:cs="方正仿宋_GB2312"/>
                <w:b w:val="0"/>
                <w:bCs w:val="0"/>
                <w:sz w:val="28"/>
                <w:szCs w:val="28"/>
                <w:highlight w:val="none"/>
                <w:lang w:val="en-US" w:eastAsia="zh-CN"/>
              </w:rPr>
              <w:t>计算变压器年电能损耗，对不同容量方案进行技术经济比选（初投资+年运行费用）。</w:t>
            </w:r>
            <w:r>
              <w:rPr>
                <w:rFonts w:hint="default" w:ascii="方正仿宋_GB2312" w:hAnsi="方正仿宋_GB2312" w:eastAsia="方正仿宋_GB2312" w:cs="方正仿宋_GB2312"/>
                <w:sz w:val="28"/>
                <w:szCs w:val="28"/>
                <w:highlight w:val="none"/>
                <w:lang w:val="en-US" w:eastAsia="zh-CN"/>
              </w:rPr>
              <w:br w:type="textWrapping"/>
            </w:r>
            <w:r>
              <w:rPr>
                <w:rFonts w:hint="eastAsia" w:ascii="方正仿宋_GB2312" w:hAnsi="方正仿宋_GB2312" w:eastAsia="方正仿宋_GB2312" w:cs="方正仿宋_GB2312"/>
                <w:sz w:val="28"/>
                <w:szCs w:val="28"/>
                <w:highlight w:val="none"/>
                <w:lang w:val="en-US" w:eastAsia="zh-CN"/>
              </w:rPr>
              <w:t xml:space="preserve">    </w:t>
            </w:r>
            <w:r>
              <w:rPr>
                <w:rFonts w:hint="default" w:ascii="方正仿宋_GB2312" w:hAnsi="方正仿宋_GB2312" w:eastAsia="方正仿宋_GB2312" w:cs="方正仿宋_GB2312"/>
                <w:b/>
                <w:bCs/>
                <w:sz w:val="28"/>
                <w:szCs w:val="28"/>
                <w:highlight w:val="none"/>
                <w:lang w:val="en-US" w:eastAsia="zh-CN"/>
              </w:rPr>
              <w:t>（二）三相不平衡分析与调相方案设计</w:t>
            </w:r>
            <w:r>
              <w:rPr>
                <w:rFonts w:hint="default" w:ascii="方正仿宋_GB2312" w:hAnsi="方正仿宋_GB2312" w:eastAsia="方正仿宋_GB2312" w:cs="方正仿宋_GB2312"/>
                <w:b/>
                <w:bCs/>
                <w:sz w:val="28"/>
                <w:szCs w:val="28"/>
                <w:highlight w:val="none"/>
                <w:lang w:val="en-US" w:eastAsia="zh-CN"/>
              </w:rPr>
              <w:br w:type="textWrapping"/>
            </w:r>
            <w:r>
              <w:rPr>
                <w:rFonts w:hint="default" w:ascii="方正仿宋_GB2312" w:hAnsi="方正仿宋_GB2312" w:eastAsia="方正仿宋_GB2312" w:cs="方正仿宋_GB2312"/>
                <w:sz w:val="28"/>
                <w:szCs w:val="28"/>
                <w:highlight w:val="none"/>
                <w:lang w:val="en-US" w:eastAsia="zh-CN"/>
              </w:rPr>
              <w:t>任务</w:t>
            </w:r>
            <w:r>
              <w:rPr>
                <w:rFonts w:hint="eastAsia" w:ascii="方正仿宋_GB2312" w:hAnsi="方正仿宋_GB2312" w:eastAsia="方正仿宋_GB2312" w:cs="方正仿宋_GB2312"/>
                <w:sz w:val="28"/>
                <w:szCs w:val="28"/>
                <w:highlight w:val="none"/>
                <w:lang w:val="en-US" w:eastAsia="zh-CN"/>
              </w:rPr>
              <w:t>1</w:t>
            </w:r>
            <w:r>
              <w:rPr>
                <w:rFonts w:hint="default" w:ascii="方正仿宋_GB2312" w:hAnsi="方正仿宋_GB2312" w:eastAsia="方正仿宋_GB2312" w:cs="方正仿宋_GB2312"/>
                <w:sz w:val="28"/>
                <w:szCs w:val="28"/>
                <w:highlight w:val="none"/>
                <w:lang w:val="en-US" w:eastAsia="zh-CN"/>
              </w:rPr>
              <w:t>：已投运台区三相不平衡诊断与治理（基于实测数据）</w:t>
            </w:r>
          </w:p>
          <w:p w14:paraId="03DE9370">
            <w:pPr>
              <w:keepNext w:val="0"/>
              <w:keepLines w:val="0"/>
              <w:pageBreakBefore w:val="0"/>
              <w:widowControl w:val="0"/>
              <w:numPr>
                <w:ilvl w:val="-1"/>
                <w:numId w:val="0"/>
              </w:numPr>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（1）</w:t>
            </w:r>
            <w:r>
              <w:rPr>
                <w:rFonts w:hint="default" w:ascii="方正仿宋_GB2312" w:hAnsi="方正仿宋_GB2312" w:eastAsia="方正仿宋_GB2312" w:cs="方正仿宋_GB2312"/>
                <w:sz w:val="28"/>
                <w:szCs w:val="28"/>
                <w:highlight w:val="none"/>
                <w:lang w:val="en-US" w:eastAsia="zh-CN"/>
              </w:rPr>
              <w:t>某居民小区配变容量为160kVA，额定电压10/0.4kV，连接组别Dyn11。现场实测三相电流：A相296A、B相244A、C相184A。请计算：</w:t>
            </w:r>
          </w:p>
          <w:p w14:paraId="4CEB1C28">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r>
              <w:rPr>
                <w:rFonts w:hint="default" w:ascii="方正仿宋_GB2312" w:hAnsi="方正仿宋_GB2312" w:eastAsia="方正仿宋_GB2312" w:cs="方正仿宋_GB2312"/>
                <w:sz w:val="28"/>
                <w:szCs w:val="28"/>
                <w:highlight w:val="none"/>
                <w:lang w:val="en-US" w:eastAsia="zh-CN"/>
              </w:rPr>
              <w:t>- 该配变额定电流；</w:t>
            </w:r>
          </w:p>
          <w:p w14:paraId="2119BE1E">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r>
              <w:rPr>
                <w:rFonts w:hint="default" w:ascii="方正仿宋_GB2312" w:hAnsi="方正仿宋_GB2312" w:eastAsia="方正仿宋_GB2312" w:cs="方正仿宋_GB2312"/>
                <w:sz w:val="28"/>
                <w:szCs w:val="28"/>
                <w:highlight w:val="none"/>
                <w:lang w:val="en-US" w:eastAsia="zh-CN"/>
              </w:rPr>
              <w:t>- 三相负荷不平衡度；</w:t>
            </w:r>
          </w:p>
          <w:p w14:paraId="4BFC9B7C">
            <w:pPr>
              <w:keepNext w:val="0"/>
              <w:keepLines w:val="0"/>
              <w:pageBreakBefore w:val="0"/>
              <w:widowControl w:val="0"/>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r>
              <w:rPr>
                <w:rFonts w:hint="default" w:ascii="方正仿宋_GB2312" w:hAnsi="方正仿宋_GB2312" w:eastAsia="方正仿宋_GB2312" w:cs="方正仿宋_GB2312"/>
                <w:sz w:val="28"/>
                <w:szCs w:val="28"/>
                <w:highlight w:val="none"/>
                <w:lang w:val="en-US" w:eastAsia="zh-CN"/>
              </w:rPr>
              <w:t>- 变压器利用率与各相负载率；</w:t>
            </w:r>
          </w:p>
          <w:p w14:paraId="23BEB947">
            <w:pPr>
              <w:keepNext w:val="0"/>
              <w:keepLines w:val="0"/>
              <w:pageBreakBefore w:val="0"/>
              <w:widowControl w:val="0"/>
              <w:numPr>
                <w:ilvl w:val="0"/>
                <w:numId w:val="0"/>
              </w:numPr>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r>
              <w:rPr>
                <w:rFonts w:hint="default" w:ascii="方正仿宋_GB2312" w:hAnsi="方正仿宋_GB2312" w:eastAsia="方正仿宋_GB2312" w:cs="方正仿宋_GB2312"/>
                <w:sz w:val="28"/>
                <w:szCs w:val="28"/>
                <w:highlight w:val="none"/>
                <w:lang w:val="en-US" w:eastAsia="zh-CN"/>
              </w:rPr>
              <w:t>- 中性线电流（理论值）；</w:t>
            </w:r>
          </w:p>
          <w:p w14:paraId="4D2701A8">
            <w:pPr>
              <w:keepNext w:val="0"/>
              <w:keepLines w:val="0"/>
              <w:pageBreakBefore w:val="0"/>
              <w:widowControl w:val="0"/>
              <w:numPr>
                <w:ilvl w:val="-1"/>
                <w:numId w:val="0"/>
              </w:numPr>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r>
              <w:rPr>
                <w:rFonts w:hint="default" w:ascii="方正仿宋_GB2312" w:hAnsi="方正仿宋_GB2312" w:eastAsia="方正仿宋_GB2312" w:cs="方正仿宋_GB2312"/>
                <w:sz w:val="28"/>
                <w:szCs w:val="28"/>
                <w:highlight w:val="none"/>
                <w:lang w:val="en-US" w:eastAsia="zh-CN"/>
              </w:rPr>
              <w:t>（2）判断该配变是否处于健康运行状态，并针对存在问题提出整改措施。</w:t>
            </w:r>
          </w:p>
          <w:p w14:paraId="08A3EA1E">
            <w:pPr>
              <w:keepNext w:val="0"/>
              <w:keepLines w:val="0"/>
              <w:pageBreakBefore w:val="0"/>
              <w:widowControl w:val="0"/>
              <w:numPr>
                <w:ilvl w:val="-1"/>
                <w:numId w:val="0"/>
              </w:numPr>
              <w:tabs>
                <w:tab w:val="left" w:pos="630"/>
              </w:tabs>
              <w:kinsoku/>
              <w:wordWrap/>
              <w:overflowPunct/>
              <w:topLinePunct w:val="0"/>
              <w:autoSpaceDE/>
              <w:autoSpaceDN/>
              <w:bidi w:val="0"/>
              <w:adjustRightInd w:val="0"/>
              <w:snapToGrid w:val="0"/>
              <w:spacing w:line="360" w:lineRule="auto"/>
              <w:ind w:left="0" w:leftChars="0" w:firstLine="0" w:firstLineChars="0"/>
              <w:jc w:val="left"/>
              <w:textAlignment w:val="auto"/>
              <w:outlineLvl w:val="0"/>
              <w:rPr>
                <w:rFonts w:hint="default" w:ascii="方正仿宋_GB2312" w:hAnsi="方正仿宋_GB2312" w:eastAsia="方正仿宋_GB2312" w:cs="方正仿宋_GB2312"/>
                <w:sz w:val="28"/>
                <w:szCs w:val="28"/>
                <w:highlight w:val="none"/>
                <w:lang w:val="en-US" w:eastAsia="zh-CN"/>
              </w:rPr>
            </w:pPr>
            <w:r>
              <w:rPr>
                <w:rFonts w:hint="default" w:ascii="方正仿宋_GB2312" w:hAnsi="方正仿宋_GB2312" w:eastAsia="方正仿宋_GB2312" w:cs="方正仿宋_GB2312"/>
                <w:sz w:val="28"/>
                <w:szCs w:val="28"/>
                <w:highlight w:val="none"/>
                <w:lang w:val="en-US" w:eastAsia="zh-CN"/>
              </w:rPr>
              <w:t>任务</w:t>
            </w:r>
            <w:r>
              <w:rPr>
                <w:rFonts w:hint="eastAsia" w:ascii="方正仿宋_GB2312" w:hAnsi="方正仿宋_GB2312" w:eastAsia="方正仿宋_GB2312" w:cs="方正仿宋_GB2312"/>
                <w:sz w:val="28"/>
                <w:szCs w:val="28"/>
                <w:highlight w:val="none"/>
                <w:lang w:val="en-US" w:eastAsia="zh-CN"/>
              </w:rPr>
              <w:t>2</w:t>
            </w:r>
            <w:r>
              <w:rPr>
                <w:rFonts w:hint="default" w:ascii="方正仿宋_GB2312" w:hAnsi="方正仿宋_GB2312" w:eastAsia="方正仿宋_GB2312" w:cs="方正仿宋_GB2312"/>
                <w:sz w:val="28"/>
                <w:szCs w:val="28"/>
                <w:highlight w:val="none"/>
                <w:lang w:val="en-US" w:eastAsia="zh-CN"/>
              </w:rPr>
              <w:t>：新建台区三相不平衡预防与优化设计（基于负荷模拟）</w:t>
            </w:r>
          </w:p>
          <w:p w14:paraId="62F3A652">
            <w:pPr>
              <w:keepNext w:val="0"/>
              <w:keepLines w:val="0"/>
              <w:pageBreakBefore w:val="0"/>
              <w:widowControl w:val="0"/>
              <w:numPr>
                <w:ilvl w:val="-1"/>
                <w:numId w:val="0"/>
              </w:numPr>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（3）分析该小区低压出线回路规划和用户接入相别设计对三相不平衡的影响；</w:t>
            </w:r>
          </w:p>
          <w:p w14:paraId="1601FB56">
            <w:pPr>
              <w:keepNext w:val="0"/>
              <w:keepLines w:val="0"/>
              <w:pageBreakBefore w:val="0"/>
              <w:widowControl w:val="0"/>
              <w:numPr>
                <w:ilvl w:val="-1"/>
                <w:numId w:val="0"/>
              </w:numPr>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（4）模拟台区投运后的典型日负荷曲线，计算三相电流不平衡度（ε = (I_max - I_av)/I_av × 100%），判断是否满足规程要求（不平衡度≤15%，中性线电流≤25%相线额定电流）；</w:t>
            </w:r>
          </w:p>
          <w:p w14:paraId="40E306B4">
            <w:pPr>
              <w:keepNext w:val="0"/>
              <w:keepLines w:val="0"/>
              <w:pageBreakBefore w:val="0"/>
              <w:widowControl w:val="0"/>
              <w:numPr>
                <w:ilvl w:val="-1"/>
                <w:numId w:val="0"/>
              </w:numPr>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（5）若存在超标情况，设计基于“单相用户支路相别调整”的调相方案——分析各支路用户负荷情况，确定需调整相别的用户范围，计算调整后的三相不平衡度改善效果；</w:t>
            </w:r>
          </w:p>
          <w:p w14:paraId="2AC8C898">
            <w:pPr>
              <w:keepNext w:val="0"/>
              <w:keepLines w:val="0"/>
              <w:pageBreakBefore w:val="0"/>
              <w:widowControl w:val="0"/>
              <w:numPr>
                <w:ilvl w:val="-1"/>
                <w:numId w:val="0"/>
              </w:numPr>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（6）计算调相前后变压器损耗和中性线损耗的变化量，量化综合治理效益。</w:t>
            </w:r>
          </w:p>
        </w:tc>
      </w:tr>
      <w:tr w14:paraId="7383B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6" w:hRule="atLeast"/>
        </w:trPr>
        <w:tc>
          <w:tcPr>
            <w:tcW w:w="1516" w:type="dxa"/>
          </w:tcPr>
          <w:p w14:paraId="6142DA6F">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设</w:t>
            </w:r>
          </w:p>
          <w:p w14:paraId="0272B4AD">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计</w:t>
            </w:r>
          </w:p>
          <w:p w14:paraId="2D234E76">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要</w:t>
            </w:r>
          </w:p>
          <w:p w14:paraId="52F0128E">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求</w:t>
            </w:r>
          </w:p>
        </w:tc>
        <w:tc>
          <w:tcPr>
            <w:tcW w:w="7447" w:type="dxa"/>
          </w:tcPr>
          <w:p w14:paraId="35967E9D">
            <w:pPr>
              <w:keepNext w:val="0"/>
              <w:keepLines w:val="0"/>
              <w:pageBreakBefore w:val="0"/>
              <w:widowControl w:val="0"/>
              <w:numPr>
                <w:ilvl w:val="-1"/>
                <w:numId w:val="0"/>
              </w:numPr>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（1）</w:t>
            </w:r>
            <w:r>
              <w:rPr>
                <w:rFonts w:hint="default" w:ascii="方正仿宋_GB2312" w:hAnsi="方正仿宋_GB2312" w:eastAsia="方正仿宋_GB2312" w:cs="方正仿宋_GB2312"/>
                <w:sz w:val="28"/>
                <w:szCs w:val="28"/>
                <w:highlight w:val="none"/>
                <w:lang w:val="en-US" w:eastAsia="zh-CN"/>
              </w:rPr>
              <w:t>针对实测数据案例，提出该配变的整改措施；</w:t>
            </w:r>
          </w:p>
          <w:p w14:paraId="10752D67">
            <w:pPr>
              <w:keepNext w:val="0"/>
              <w:keepLines w:val="0"/>
              <w:pageBreakBefore w:val="0"/>
              <w:widowControl w:val="0"/>
              <w:numPr>
                <w:ilvl w:val="-1"/>
                <w:numId w:val="0"/>
              </w:numPr>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（2）</w:t>
            </w:r>
            <w:r>
              <w:rPr>
                <w:rFonts w:hint="default" w:ascii="方正仿宋_GB2312" w:hAnsi="方正仿宋_GB2312" w:eastAsia="方正仿宋_GB2312" w:cs="方正仿宋_GB2312"/>
                <w:sz w:val="28"/>
                <w:szCs w:val="28"/>
                <w:highlight w:val="none"/>
                <w:lang w:val="en-US" w:eastAsia="zh-CN"/>
              </w:rPr>
              <w:t>提出配电台区规划设计的通用技术建议；</w:t>
            </w:r>
          </w:p>
          <w:p w14:paraId="36214681">
            <w:pPr>
              <w:keepNext w:val="0"/>
              <w:keepLines w:val="0"/>
              <w:pageBreakBefore w:val="0"/>
              <w:widowControl w:val="0"/>
              <w:numPr>
                <w:ilvl w:val="-1"/>
                <w:numId w:val="0"/>
              </w:numPr>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（3）</w:t>
            </w:r>
            <w:r>
              <w:rPr>
                <w:rFonts w:hint="default" w:ascii="方正仿宋_GB2312" w:hAnsi="方正仿宋_GB2312" w:eastAsia="方正仿宋_GB2312" w:cs="方正仿宋_GB2312"/>
                <w:sz w:val="28"/>
                <w:szCs w:val="28"/>
                <w:highlight w:val="none"/>
                <w:lang w:val="en-US" w:eastAsia="zh-CN"/>
              </w:rPr>
              <w:t>提交完整的台区设计计算书，包含负荷计算表、变压器容量比选表、三相不平衡分析表；</w:t>
            </w:r>
          </w:p>
          <w:p w14:paraId="391FE1B1">
            <w:pPr>
              <w:keepNext w:val="0"/>
              <w:keepLines w:val="0"/>
              <w:pageBreakBefore w:val="0"/>
              <w:widowControl w:val="0"/>
              <w:numPr>
                <w:ilvl w:val="-1"/>
                <w:numId w:val="0"/>
              </w:numPr>
              <w:tabs>
                <w:tab w:val="left" w:pos="630"/>
              </w:tabs>
              <w:kinsoku/>
              <w:wordWrap/>
              <w:overflowPunct/>
              <w:topLinePunct w:val="0"/>
              <w:autoSpaceDE/>
              <w:autoSpaceDN/>
              <w:bidi w:val="0"/>
              <w:adjustRightInd w:val="0"/>
              <w:snapToGrid w:val="0"/>
              <w:spacing w:line="360" w:lineRule="auto"/>
              <w:ind w:left="0" w:leftChars="0"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（4）</w:t>
            </w:r>
            <w:r>
              <w:rPr>
                <w:rFonts w:hint="default" w:ascii="方正仿宋_GB2312" w:hAnsi="方正仿宋_GB2312" w:eastAsia="方正仿宋_GB2312" w:cs="方正仿宋_GB2312"/>
                <w:sz w:val="28"/>
                <w:szCs w:val="28"/>
                <w:highlight w:val="none"/>
                <w:lang w:val="en-US" w:eastAsia="zh-CN"/>
              </w:rPr>
              <w:t>绘制台区电气主接线图（含变压器、低压母线、馈线回路、用户接入相别标注）。</w:t>
            </w:r>
          </w:p>
        </w:tc>
      </w:tr>
      <w:tr w14:paraId="505F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1516" w:type="dxa"/>
            <w:vAlign w:val="center"/>
          </w:tcPr>
          <w:p w14:paraId="35D2266A">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作</w:t>
            </w:r>
          </w:p>
          <w:p w14:paraId="69C12B45">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品</w:t>
            </w:r>
          </w:p>
          <w:p w14:paraId="7BF7DC64">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要</w:t>
            </w:r>
          </w:p>
          <w:p w14:paraId="1B269CF7">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求</w:t>
            </w:r>
          </w:p>
        </w:tc>
        <w:tc>
          <w:tcPr>
            <w:tcW w:w="7447" w:type="dxa"/>
          </w:tcPr>
          <w:p w14:paraId="1AE7EE1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r>
              <w:rPr>
                <w:rFonts w:hint="default" w:ascii="方正仿宋_GB2312" w:hAnsi="方正仿宋_GB2312" w:eastAsia="方正仿宋_GB2312" w:cs="方正仿宋_GB2312"/>
                <w:sz w:val="28"/>
                <w:szCs w:val="28"/>
                <w:highlight w:val="none"/>
                <w:lang w:val="en-US" w:eastAsia="zh-CN"/>
              </w:rPr>
              <w:t>请提交设计报告及项目展示PPT各一份。</w:t>
            </w:r>
          </w:p>
          <w:p w14:paraId="07AFE2D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2" w:firstLineChars="200"/>
              <w:textAlignment w:val="auto"/>
              <w:outlineLvl w:val="0"/>
              <w:rPr>
                <w:rFonts w:hint="default" w:ascii="方正仿宋_GB2312" w:hAnsi="方正仿宋_GB2312" w:eastAsia="方正仿宋_GB2312" w:cs="方正仿宋_GB2312"/>
                <w:b/>
                <w:bCs/>
                <w:sz w:val="28"/>
                <w:szCs w:val="28"/>
                <w:highlight w:val="none"/>
                <w:lang w:val="en-US" w:eastAsia="zh-CN"/>
              </w:rPr>
            </w:pPr>
            <w:r>
              <w:rPr>
                <w:rFonts w:hint="default" w:ascii="方正仿宋_GB2312" w:hAnsi="方正仿宋_GB2312" w:eastAsia="方正仿宋_GB2312" w:cs="方正仿宋_GB2312"/>
                <w:b/>
                <w:bCs/>
                <w:sz w:val="28"/>
                <w:szCs w:val="28"/>
                <w:highlight w:val="none"/>
                <w:lang w:val="en-US" w:eastAsia="zh-CN"/>
              </w:rPr>
              <w:t>一、设计报告：</w:t>
            </w:r>
          </w:p>
          <w:p w14:paraId="6877DD4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r>
              <w:rPr>
                <w:rFonts w:hint="default" w:ascii="方正仿宋_GB2312" w:hAnsi="方正仿宋_GB2312" w:eastAsia="方正仿宋_GB2312" w:cs="方正仿宋_GB2312"/>
                <w:sz w:val="28"/>
                <w:szCs w:val="28"/>
                <w:highlight w:val="none"/>
                <w:lang w:val="en-US" w:eastAsia="zh-CN"/>
              </w:rPr>
              <w:t>详细描述所分析居民小区的基本情况与负荷参数，完整呈现负荷计算、变压器容量选型比选、三相不平衡分析与调相方案设计等全部计算过程与结果，并对治理效益进行量化分析。报告应包含电气主接线图、计算表格及通用技术建议。</w:t>
            </w:r>
          </w:p>
          <w:p w14:paraId="5374EC3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2" w:firstLineChars="200"/>
              <w:textAlignment w:val="auto"/>
              <w:outlineLvl w:val="0"/>
              <w:rPr>
                <w:rFonts w:hint="default" w:ascii="方正仿宋_GB2312" w:hAnsi="方正仿宋_GB2312" w:eastAsia="方正仿宋_GB2312" w:cs="方正仿宋_GB2312"/>
                <w:b/>
                <w:bCs/>
                <w:sz w:val="28"/>
                <w:szCs w:val="28"/>
                <w:highlight w:val="none"/>
                <w:lang w:val="en-US" w:eastAsia="zh-CN"/>
              </w:rPr>
            </w:pPr>
            <w:r>
              <w:rPr>
                <w:rFonts w:hint="default" w:ascii="方正仿宋_GB2312" w:hAnsi="方正仿宋_GB2312" w:eastAsia="方正仿宋_GB2312" w:cs="方正仿宋_GB2312"/>
                <w:b/>
                <w:bCs/>
                <w:sz w:val="28"/>
                <w:szCs w:val="28"/>
                <w:highlight w:val="none"/>
                <w:lang w:val="en-US" w:eastAsia="zh-CN"/>
              </w:rPr>
              <w:t>二、项目展示PPT：</w:t>
            </w:r>
          </w:p>
          <w:p w14:paraId="27A3EF4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r>
              <w:rPr>
                <w:rFonts w:hint="default" w:ascii="方正仿宋_GB2312" w:hAnsi="方正仿宋_GB2312" w:eastAsia="方正仿宋_GB2312" w:cs="方正仿宋_GB2312"/>
                <w:sz w:val="28"/>
                <w:szCs w:val="28"/>
                <w:highlight w:val="none"/>
                <w:lang w:val="en-US" w:eastAsia="zh-CN"/>
              </w:rPr>
              <w:t>PPT应采用图表、文字等形式，对设计报告的核心内容（负荷计算结果、容量比选过程、调相方案前后对比、综合治理效益等）进行简洁明了的展示。</w:t>
            </w:r>
          </w:p>
          <w:p w14:paraId="45547A1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p>
          <w:p w14:paraId="4DF147C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p>
          <w:p w14:paraId="1FA7A97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p>
          <w:p w14:paraId="4BB0B12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p>
          <w:p w14:paraId="2C6DD50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p>
          <w:p w14:paraId="72A20AF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p>
          <w:p w14:paraId="645BF92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p>
          <w:p w14:paraId="14409D0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p>
          <w:p w14:paraId="1EB9523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p>
          <w:p w14:paraId="35CD5AD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0"/>
              <w:rPr>
                <w:rFonts w:hint="default" w:ascii="方正仿宋_GB2312" w:hAnsi="方正仿宋_GB2312" w:eastAsia="方正仿宋_GB2312" w:cs="方正仿宋_GB2312"/>
                <w:sz w:val="28"/>
                <w:szCs w:val="28"/>
                <w:highlight w:val="none"/>
                <w:lang w:val="en-US" w:eastAsia="zh-CN"/>
              </w:rPr>
            </w:pPr>
          </w:p>
          <w:p w14:paraId="7D9671E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0" w:firstLineChars="0"/>
              <w:textAlignment w:val="auto"/>
              <w:outlineLvl w:val="0"/>
              <w:rPr>
                <w:rFonts w:hint="eastAsia" w:ascii="方正仿宋_GB2312" w:hAnsi="方正仿宋_GB2312" w:eastAsia="方正仿宋_GB2312" w:cs="方正仿宋_GB2312"/>
                <w:sz w:val="28"/>
                <w:szCs w:val="28"/>
                <w:highlight w:val="none"/>
                <w:lang w:val="en-US" w:eastAsia="zh-CN"/>
              </w:rPr>
            </w:pPr>
          </w:p>
        </w:tc>
      </w:tr>
    </w:tbl>
    <w:p w14:paraId="709B1B2F">
      <w:pPr>
        <w:widowControl/>
        <w:overflowPunct/>
        <w:autoSpaceDE/>
        <w:autoSpaceDN/>
        <w:snapToGrid/>
        <w:spacing w:line="240" w:lineRule="auto"/>
        <w:contextualSpacing w:val="0"/>
        <w:jc w:val="left"/>
        <w:rPr>
          <w:rFonts w:hint="eastAsia" w:ascii="方正小标宋简体" w:hAnsi="华文中宋" w:eastAsia="方正小标宋简体" w:cs="仿宋_GB2312"/>
          <w:snapToGrid w:val="0"/>
          <w:color w:val="auto"/>
          <w:kern w:val="0"/>
          <w:sz w:val="36"/>
          <w:szCs w:val="36"/>
          <w:highlight w:val="none"/>
          <w:lang w:val="en-US" w:eastAsia="zh-CN"/>
        </w:rPr>
      </w:pPr>
      <w:r>
        <w:rPr>
          <w:rFonts w:hint="eastAsia" w:ascii="方正小标宋简体" w:hAnsi="华文中宋" w:eastAsia="方正小标宋简体" w:cs="仿宋_GB2312"/>
          <w:snapToGrid w:val="0"/>
          <w:color w:val="auto"/>
          <w:kern w:val="0"/>
          <w:sz w:val="36"/>
          <w:szCs w:val="36"/>
          <w:highlight w:val="none"/>
          <w:lang w:val="en-US" w:eastAsia="zh-CN"/>
        </w:rPr>
        <w:br w:type="page"/>
      </w:r>
    </w:p>
    <w:p w14:paraId="5DBB0C6B">
      <w:pPr>
        <w:widowControl/>
        <w:overflowPunct w:val="0"/>
        <w:autoSpaceDE w:val="0"/>
        <w:autoSpaceDN w:val="0"/>
        <w:snapToGrid w:val="0"/>
        <w:spacing w:line="240" w:lineRule="auto"/>
        <w:contextualSpacing/>
        <w:jc w:val="both"/>
        <w:rPr>
          <w:rFonts w:hint="eastAsia" w:ascii="方正小标宋简体" w:hAnsi="华文中宋" w:eastAsia="方正小标宋简体" w:cs="仿宋_GB2312"/>
          <w:snapToGrid w:val="0"/>
          <w:color w:val="auto"/>
          <w:kern w:val="0"/>
          <w:sz w:val="32"/>
          <w:szCs w:val="32"/>
          <w:highlight w:val="none"/>
          <w:lang w:val="en-US" w:eastAsia="zh-CN"/>
        </w:rPr>
      </w:pPr>
      <w:r>
        <w:rPr>
          <w:rFonts w:hint="eastAsia" w:ascii="方正小标宋简体" w:hAnsi="华文中宋" w:eastAsia="方正小标宋简体" w:cs="仿宋_GB2312"/>
          <w:snapToGrid w:val="0"/>
          <w:color w:val="auto"/>
          <w:kern w:val="0"/>
          <w:sz w:val="32"/>
          <w:szCs w:val="32"/>
          <w:highlight w:val="none"/>
          <w:lang w:val="en-US" w:eastAsia="zh-CN"/>
        </w:rPr>
        <w:t>六、企业命题6：面向新能源电力企业的 AI 智能体数字员工系统研究与设计</w:t>
      </w:r>
    </w:p>
    <w:tbl>
      <w:tblPr>
        <w:tblStyle w:val="11"/>
        <w:tblpPr w:leftFromText="181" w:rightFromText="181" w:vertAnchor="text" w:horzAnchor="page" w:tblpX="1566" w:tblpY="284"/>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7473"/>
      </w:tblGrid>
      <w:tr w14:paraId="00331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27" w:type="dxa"/>
            <w:shd w:val="clear" w:color="auto" w:fill="auto"/>
            <w:vAlign w:val="top"/>
          </w:tcPr>
          <w:p w14:paraId="74D7F560">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kern w:val="2"/>
                <w:sz w:val="32"/>
                <w:szCs w:val="24"/>
                <w:highlight w:val="none"/>
                <w:lang w:val="en-US" w:eastAsia="zh-CN" w:bidi="ar-SA"/>
              </w:rPr>
            </w:pPr>
            <w:r>
              <w:rPr>
                <w:rFonts w:hint="eastAsia" w:ascii="方正仿宋_GB2312" w:hAnsi="方正仿宋_GB2312" w:eastAsia="方正仿宋_GB2312" w:cs="方正仿宋_GB2312"/>
                <w:b/>
                <w:bCs w:val="0"/>
                <w:sz w:val="32"/>
                <w:highlight w:val="none"/>
                <w:lang w:val="en-US" w:eastAsia="zh-CN"/>
              </w:rPr>
              <w:t>命题专家所在单位</w:t>
            </w:r>
          </w:p>
        </w:tc>
        <w:tc>
          <w:tcPr>
            <w:tcW w:w="7473" w:type="dxa"/>
            <w:shd w:val="clear" w:color="auto" w:fill="auto"/>
            <w:vAlign w:val="center"/>
          </w:tcPr>
          <w:p w14:paraId="23A83B61">
            <w:pPr>
              <w:keepNext w:val="0"/>
              <w:keepLines w:val="0"/>
              <w:pageBreakBefore w:val="0"/>
              <w:kinsoku/>
              <w:wordWrap/>
              <w:bidi w:val="0"/>
              <w:adjustRightInd/>
              <w:spacing w:before="157" w:beforeLines="50" w:after="157" w:afterLines="50" w:line="360" w:lineRule="auto"/>
              <w:jc w:val="left"/>
              <w:textAlignment w:val="auto"/>
              <w:outlineLvl w:val="0"/>
              <w:rPr>
                <w:rFonts w:hint="eastAsia" w:ascii="方正仿宋_GB2312" w:hAnsi="方正仿宋_GB2312" w:eastAsia="方正仿宋_GB2312" w:cs="方正仿宋_GB2312"/>
                <w:kern w:val="2"/>
                <w:sz w:val="28"/>
                <w:szCs w:val="28"/>
                <w:highlight w:val="none"/>
                <w:lang w:val="en-US" w:eastAsia="zh-CN" w:bidi="ar-SA"/>
              </w:rPr>
            </w:pPr>
            <w:r>
              <w:rPr>
                <w:rFonts w:hint="eastAsia" w:ascii="方正仿宋_GB2312" w:hAnsi="方正仿宋_GB2312" w:eastAsia="方正仿宋_GB2312" w:cs="方正仿宋_GB2312"/>
                <w:sz w:val="28"/>
                <w:szCs w:val="28"/>
                <w:highlight w:val="none"/>
                <w:lang w:val="en-US" w:eastAsia="zh-CN"/>
              </w:rPr>
              <w:t>安智科为新能源集团</w:t>
            </w:r>
          </w:p>
        </w:tc>
      </w:tr>
      <w:tr w14:paraId="730B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527" w:type="dxa"/>
            <w:vAlign w:val="center"/>
          </w:tcPr>
          <w:p w14:paraId="22A8060B">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命题题目</w:t>
            </w:r>
          </w:p>
        </w:tc>
        <w:tc>
          <w:tcPr>
            <w:tcW w:w="7473" w:type="dxa"/>
          </w:tcPr>
          <w:p w14:paraId="6C8A0DD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方正仿宋_GB2312" w:hAnsi="方正仿宋_GB2312" w:eastAsia="方正仿宋_GB2312" w:cs="方正仿宋_GB2312"/>
                <w:sz w:val="28"/>
                <w:szCs w:val="28"/>
                <w:highlight w:val="none"/>
                <w:lang w:val="en-US"/>
              </w:rPr>
            </w:pPr>
            <w:r>
              <w:rPr>
                <w:rFonts w:hint="eastAsia" w:ascii="方正仿宋_GB2312" w:hAnsi="方正仿宋_GB2312" w:eastAsia="方正仿宋_GB2312" w:cs="方正仿宋_GB2312"/>
                <w:sz w:val="28"/>
                <w:szCs w:val="28"/>
                <w:highlight w:val="none"/>
                <w:lang w:val="en-US"/>
              </w:rPr>
              <w:t>面向新能源电力企业的 AI 智能体数字员工系统研究与设计</w:t>
            </w:r>
          </w:p>
        </w:tc>
      </w:tr>
      <w:tr w14:paraId="070D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7" w:type="dxa"/>
          </w:tcPr>
          <w:p w14:paraId="7F52064E">
            <w:pPr>
              <w:keepNext w:val="0"/>
              <w:keepLines w:val="0"/>
              <w:pageBreakBefore w:val="0"/>
              <w:kinsoku/>
              <w:wordWrap/>
              <w:bidi w:val="0"/>
              <w:adjustRightInd/>
              <w:spacing w:before="157" w:beforeLines="50" w:after="157" w:afterLines="50" w:line="360" w:lineRule="auto"/>
              <w:jc w:val="both"/>
              <w:textAlignment w:val="auto"/>
              <w:outlineLvl w:val="0"/>
              <w:rPr>
                <w:rFonts w:hint="eastAsia" w:ascii="方正仿宋_GB2312" w:hAnsi="方正仿宋_GB2312" w:eastAsia="方正仿宋_GB2312" w:cs="方正仿宋_GB2312"/>
                <w:b/>
                <w:bCs w:val="0"/>
                <w:sz w:val="32"/>
                <w:highlight w:val="none"/>
                <w:lang w:val="en-US" w:eastAsia="zh-CN"/>
              </w:rPr>
            </w:pPr>
          </w:p>
          <w:p w14:paraId="1A9C8AE3">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题</w:t>
            </w:r>
          </w:p>
          <w:p w14:paraId="22EB8BE2">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目</w:t>
            </w:r>
          </w:p>
          <w:p w14:paraId="25BD94EC">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背</w:t>
            </w:r>
          </w:p>
          <w:p w14:paraId="0B0AE8C0">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景</w:t>
            </w:r>
          </w:p>
          <w:p w14:paraId="2ED434A5">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与</w:t>
            </w:r>
          </w:p>
          <w:p w14:paraId="2C7130F4">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目</w:t>
            </w:r>
          </w:p>
          <w:p w14:paraId="0AD5A355">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标</w:t>
            </w:r>
          </w:p>
        </w:tc>
        <w:tc>
          <w:tcPr>
            <w:tcW w:w="7473" w:type="dxa"/>
          </w:tcPr>
          <w:p w14:paraId="29F8E44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2"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一、题目背景：</w:t>
            </w:r>
          </w:p>
          <w:p w14:paraId="2305F80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随着新能源产业快速发展，光伏、风电等新能源电站及变电站、升压站的建设数量持续增长，电力企业日常运营中产生了大量重复性、事务性工作，主要集中在招标信息收集与研判、投标文件编制、工程资料整理与归档等环节。这类工作具有规律性强、知识密集度高的特点，传统人工方式效率低、错误率高，迫切需要数字化、智能化手段加以改善。</w:t>
            </w:r>
          </w:p>
          <w:p w14:paraId="1891CF8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以大型语言模型（LLM）为基础的 AI 智能体（AI Agent）技术近年来取得重大突破，通过工具调用、多步推理、记忆管理与多智能体协作等机制，智能体已具备完成复杂任务的能力。将智能体技术应用于新能源电力企业，构建可真实上岗的“数字员工”，是人工智能赋能传统行业的重要探索方向。</w:t>
            </w:r>
          </w:p>
          <w:p w14:paraId="431E1BA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安智科为新能源集团（以下简称“安智科为”）是国家高新技术企业，深耕新能源和电力行业十余年，主营升压站/变电站施工总包、电力工程设计、高压试验、并网服务及智慧储能系统等业务，在内蒙古、甘肃、贵州等多省市承接工程项目。公司在招投标、工程管理等日常业务中积累了大量专业知识和业务流程数据，具备开展 AI 智能体研究与验证的良好条件。</w:t>
            </w:r>
          </w:p>
          <w:p w14:paraId="46213C7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为此，安智科为联合本次竞赛，面向高校学生征集面向新能源电力企业业务场景的 AI 智能体数字员工系统设计方案，以推动 AI 技术在电力行业的落地应用。</w:t>
            </w:r>
          </w:p>
          <w:p w14:paraId="1589AF6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2"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二、设计目标：</w:t>
            </w:r>
          </w:p>
          <w:p w14:paraId="2DD3FDE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本命题要求参赛团队针对新能源电力企业的核心事务性业务，研究并设计基于 AI 智能体的数字员工系统。具体目标如下：</w:t>
            </w:r>
          </w:p>
          <w:p w14:paraId="3A1C572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（1）深入理解新能源电力行业业务场景，梳理招标信息收集、投标文件编制、工程资料整理等典型任务的业务流程与痛点；</w:t>
            </w:r>
          </w:p>
          <w:p w14:paraId="4666C51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（2）研究 AI 智能体（Agent）核心技术，包括大语言模型应用、工具调用（Tool Use）、检索增强生成（RAG）、多智能体协作（Multi-Agent）等关键技术；</w:t>
            </w:r>
          </w:p>
          <w:p w14:paraId="04DD827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（3）设计并实现面向上述业务场景的智能体系统原型，验证其在真实任务中的可用性和效果；</w:t>
            </w:r>
          </w:p>
          <w:p w14:paraId="5B01CCD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（4）形成具有可推广价值的系统架构方案和技术报告，为行业数字化转型提供参考。</w:t>
            </w:r>
          </w:p>
        </w:tc>
      </w:tr>
      <w:tr w14:paraId="2A225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7" w:type="dxa"/>
          </w:tcPr>
          <w:p w14:paraId="20D34C9E">
            <w:pPr>
              <w:keepNext w:val="0"/>
              <w:keepLines w:val="0"/>
              <w:pageBreakBefore w:val="0"/>
              <w:kinsoku/>
              <w:wordWrap/>
              <w:bidi w:val="0"/>
              <w:adjustRightInd/>
              <w:spacing w:before="157" w:beforeLines="50" w:after="157" w:afterLines="50" w:line="360" w:lineRule="auto"/>
              <w:ind w:firstLine="643" w:firstLineChars="200"/>
              <w:jc w:val="center"/>
              <w:textAlignment w:val="auto"/>
              <w:outlineLvl w:val="0"/>
              <w:rPr>
                <w:rFonts w:hint="eastAsia" w:ascii="方正仿宋_GB2312" w:hAnsi="方正仿宋_GB2312" w:eastAsia="方正仿宋_GB2312" w:cs="方正仿宋_GB2312"/>
                <w:b/>
                <w:bCs w:val="0"/>
                <w:sz w:val="32"/>
                <w:highlight w:val="none"/>
                <w:lang w:val="en-US" w:eastAsia="zh-CN"/>
              </w:rPr>
            </w:pPr>
          </w:p>
          <w:p w14:paraId="4052F90B">
            <w:pPr>
              <w:keepNext w:val="0"/>
              <w:keepLines w:val="0"/>
              <w:pageBreakBefore w:val="0"/>
              <w:kinsoku/>
              <w:wordWrap/>
              <w:bidi w:val="0"/>
              <w:adjustRightInd/>
              <w:spacing w:before="157" w:beforeLines="50" w:after="157" w:afterLines="50" w:line="360" w:lineRule="auto"/>
              <w:ind w:firstLine="643" w:firstLineChars="200"/>
              <w:jc w:val="center"/>
              <w:textAlignment w:val="auto"/>
              <w:outlineLvl w:val="0"/>
              <w:rPr>
                <w:rFonts w:hint="eastAsia" w:ascii="方正仿宋_GB2312" w:hAnsi="方正仿宋_GB2312" w:eastAsia="方正仿宋_GB2312" w:cs="方正仿宋_GB2312"/>
                <w:b/>
                <w:bCs w:val="0"/>
                <w:sz w:val="32"/>
                <w:highlight w:val="none"/>
                <w:lang w:val="en-US" w:eastAsia="zh-CN"/>
              </w:rPr>
            </w:pPr>
          </w:p>
          <w:p w14:paraId="733614B6">
            <w:pPr>
              <w:keepNext w:val="0"/>
              <w:keepLines w:val="0"/>
              <w:pageBreakBefore w:val="0"/>
              <w:kinsoku/>
              <w:wordWrap/>
              <w:bidi w:val="0"/>
              <w:adjustRightInd/>
              <w:spacing w:before="157" w:beforeLines="50" w:after="157" w:afterLines="50" w:line="360" w:lineRule="auto"/>
              <w:ind w:firstLine="643" w:firstLineChars="200"/>
              <w:jc w:val="center"/>
              <w:textAlignment w:val="auto"/>
              <w:outlineLvl w:val="0"/>
              <w:rPr>
                <w:rFonts w:hint="eastAsia" w:ascii="方正仿宋_GB2312" w:hAnsi="方正仿宋_GB2312" w:eastAsia="方正仿宋_GB2312" w:cs="方正仿宋_GB2312"/>
                <w:b/>
                <w:bCs w:val="0"/>
                <w:sz w:val="32"/>
                <w:highlight w:val="none"/>
                <w:lang w:val="en-US" w:eastAsia="zh-CN"/>
              </w:rPr>
            </w:pPr>
          </w:p>
          <w:p w14:paraId="27198D61">
            <w:pPr>
              <w:keepNext w:val="0"/>
              <w:keepLines w:val="0"/>
              <w:pageBreakBefore w:val="0"/>
              <w:kinsoku/>
              <w:wordWrap/>
              <w:bidi w:val="0"/>
              <w:adjustRightInd/>
              <w:spacing w:before="157" w:beforeLines="50" w:after="157" w:afterLines="50" w:line="360" w:lineRule="auto"/>
              <w:ind w:firstLine="643" w:firstLineChars="200"/>
              <w:jc w:val="center"/>
              <w:textAlignment w:val="auto"/>
              <w:outlineLvl w:val="0"/>
              <w:rPr>
                <w:rFonts w:hint="eastAsia" w:ascii="方正仿宋_GB2312" w:hAnsi="方正仿宋_GB2312" w:eastAsia="方正仿宋_GB2312" w:cs="方正仿宋_GB2312"/>
                <w:b/>
                <w:bCs w:val="0"/>
                <w:sz w:val="32"/>
                <w:highlight w:val="none"/>
                <w:lang w:val="en-US" w:eastAsia="zh-CN"/>
              </w:rPr>
            </w:pPr>
          </w:p>
          <w:p w14:paraId="264DF97B">
            <w:pPr>
              <w:keepNext w:val="0"/>
              <w:keepLines w:val="0"/>
              <w:pageBreakBefore w:val="0"/>
              <w:kinsoku/>
              <w:wordWrap/>
              <w:bidi w:val="0"/>
              <w:adjustRightInd/>
              <w:spacing w:before="157" w:beforeLines="50" w:after="157" w:afterLines="50" w:line="360" w:lineRule="auto"/>
              <w:ind w:firstLine="643" w:firstLineChars="200"/>
              <w:jc w:val="center"/>
              <w:textAlignment w:val="auto"/>
              <w:outlineLvl w:val="0"/>
              <w:rPr>
                <w:rFonts w:hint="eastAsia" w:ascii="方正仿宋_GB2312" w:hAnsi="方正仿宋_GB2312" w:eastAsia="方正仿宋_GB2312" w:cs="方正仿宋_GB2312"/>
                <w:b/>
                <w:bCs w:val="0"/>
                <w:sz w:val="32"/>
                <w:highlight w:val="none"/>
                <w:lang w:val="en-US" w:eastAsia="zh-CN"/>
              </w:rPr>
            </w:pPr>
          </w:p>
          <w:p w14:paraId="2DD82D81">
            <w:pPr>
              <w:keepNext w:val="0"/>
              <w:keepLines w:val="0"/>
              <w:pageBreakBefore w:val="0"/>
              <w:kinsoku/>
              <w:wordWrap/>
              <w:bidi w:val="0"/>
              <w:adjustRightInd/>
              <w:spacing w:before="157" w:beforeLines="50" w:after="157" w:afterLines="50" w:line="360" w:lineRule="auto"/>
              <w:ind w:firstLine="643" w:firstLineChars="200"/>
              <w:jc w:val="center"/>
              <w:textAlignment w:val="auto"/>
              <w:outlineLvl w:val="0"/>
              <w:rPr>
                <w:rFonts w:hint="eastAsia" w:ascii="方正仿宋_GB2312" w:hAnsi="方正仿宋_GB2312" w:eastAsia="方正仿宋_GB2312" w:cs="方正仿宋_GB2312"/>
                <w:b/>
                <w:bCs w:val="0"/>
                <w:sz w:val="32"/>
                <w:highlight w:val="none"/>
                <w:lang w:val="en-US" w:eastAsia="zh-CN"/>
              </w:rPr>
            </w:pPr>
          </w:p>
          <w:p w14:paraId="3580DABB">
            <w:pPr>
              <w:keepNext w:val="0"/>
              <w:keepLines w:val="0"/>
              <w:pageBreakBefore w:val="0"/>
              <w:kinsoku/>
              <w:wordWrap/>
              <w:bidi w:val="0"/>
              <w:adjustRightInd/>
              <w:spacing w:before="157" w:beforeLines="50" w:after="157" w:afterLines="50" w:line="360" w:lineRule="auto"/>
              <w:ind w:firstLine="643" w:firstLineChars="200"/>
              <w:jc w:val="center"/>
              <w:textAlignment w:val="auto"/>
              <w:outlineLvl w:val="0"/>
              <w:rPr>
                <w:rFonts w:hint="eastAsia" w:ascii="方正仿宋_GB2312" w:hAnsi="方正仿宋_GB2312" w:eastAsia="方正仿宋_GB2312" w:cs="方正仿宋_GB2312"/>
                <w:b/>
                <w:bCs w:val="0"/>
                <w:sz w:val="32"/>
                <w:highlight w:val="none"/>
                <w:lang w:val="en-US" w:eastAsia="zh-CN"/>
              </w:rPr>
            </w:pPr>
          </w:p>
          <w:p w14:paraId="0D1B88F0">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设</w:t>
            </w:r>
          </w:p>
          <w:p w14:paraId="4A0D2B8B">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计</w:t>
            </w:r>
          </w:p>
          <w:p w14:paraId="42C063DD">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要</w:t>
            </w:r>
          </w:p>
          <w:p w14:paraId="00A7423F">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求</w:t>
            </w:r>
          </w:p>
        </w:tc>
        <w:tc>
          <w:tcPr>
            <w:tcW w:w="7473" w:type="dxa"/>
          </w:tcPr>
          <w:p w14:paraId="060F23F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2"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一、研究方向（三选一或组合）</w:t>
            </w:r>
          </w:p>
          <w:p w14:paraId="186DAEC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参赛团队可选择以下一个或多个方向进行研究，鼓励跨方向融合创新：</w:t>
            </w:r>
          </w:p>
          <w:p w14:paraId="5BE7A7D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2" w:firstLineChars="200"/>
              <w:jc w:val="both"/>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【方向A】招标信息智能收集与分析智能体</w:t>
            </w:r>
          </w:p>
          <w:p w14:paraId="145A4C9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自动从政府采购网、招标网等平台抓取新能源/电力行业相关招标公告；</w:t>
            </w:r>
          </w:p>
          <w:p w14:paraId="7D24379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利用 AI 对招标信息进行分类、筛选、摘要，并依据企业资质匹配度自动打分推荐；</w:t>
            </w:r>
          </w:p>
          <w:p w14:paraId="112DC4D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具备历史数据记忆，支持自定义关键词订阅与多渠道推送（如钉钉、企业微信等）；</w:t>
            </w:r>
          </w:p>
          <w:p w14:paraId="3C6C320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输出标准化招标简报，支持可编辑导出（Word/PDF）。</w:t>
            </w:r>
          </w:p>
          <w:p w14:paraId="4864688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2" w:firstLineChars="200"/>
              <w:jc w:val="both"/>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【方向B】投标文件智能辅助编制智能体</w:t>
            </w:r>
          </w:p>
          <w:p w14:paraId="7084CF4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基于历史投标文件和行业规范，自动生成投标文件框架和各章节草稿；</w:t>
            </w:r>
          </w:p>
          <w:p w14:paraId="22167DE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支持技术方案、商务条款、资质证明等多类文本的智能填写与校验；</w:t>
            </w:r>
          </w:p>
          <w:p w14:paraId="47C66D8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内置电力行业知识库，提供标准工程规范引用和条款建议；</w:t>
            </w:r>
          </w:p>
          <w:p w14:paraId="116EACA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实现人机协作编辑，支持版本管理与多人协同。</w:t>
            </w:r>
          </w:p>
          <w:p w14:paraId="36D8060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2" w:firstLineChars="200"/>
              <w:jc w:val="both"/>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【方向C】工程资料智能整理与归档智能体</w:t>
            </w:r>
          </w:p>
          <w:p w14:paraId="745F440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自动识别并分类工程图纸、检测报告、施工日志、合同文件等工程资料；</w:t>
            </w:r>
          </w:p>
          <w:p w14:paraId="18054CD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基于知识图谱构建工程项目档案结构，支持多维度检索与关联查询；</w:t>
            </w:r>
          </w:p>
          <w:p w14:paraId="6114647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智能校验资料完整性，提示缺失材料并生成待办清单；</w:t>
            </w:r>
          </w:p>
          <w:p w14:paraId="3DF5A2F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支持工程竣工资料自动汇编与格式化输出。</w:t>
            </w:r>
          </w:p>
          <w:p w14:paraId="1A8F608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2" w:firstLineChars="200"/>
              <w:jc w:val="both"/>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二、技术要求</w:t>
            </w:r>
          </w:p>
          <w:p w14:paraId="7A0F2D1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参赛作品须满足以下技术要求：</w:t>
            </w:r>
          </w:p>
          <w:p w14:paraId="4F59CA6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（1）须基于大语言模型（可使用开放 API 或开源模型）实现智能体核心能力，须明确说明所使用的模型及框架（如 LangChain、AutoGen、CrewAI、Dify 等）；</w:t>
            </w:r>
          </w:p>
          <w:p w14:paraId="22365A4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（2）系统须具备可运行的功能原型，能够演示完整任务执行流程，不接受纯方案设计；</w:t>
            </w:r>
          </w:p>
          <w:p w14:paraId="103BBFA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（3）须设计合理的评测方案，并提供客观的效果评估数据，包括准确率、效率对比等指标；</w:t>
            </w:r>
          </w:p>
          <w:p w14:paraId="067AAE2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（4）系统设计须充分考虑新能源电力行业的专业术语、规范标准和数据安全要求；</w:t>
            </w:r>
          </w:p>
          <w:p w14:paraId="5B12738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（5）鼓励采用多智能体协作架构（Multi-Agent），实现任务拆解与并行处理；</w:t>
            </w:r>
          </w:p>
          <w:p w14:paraId="690861D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（6）鼓励结合向量数据库、知识图谱等技术构建行业专属知识库（RAG 增强）。</w:t>
            </w:r>
          </w:p>
          <w:p w14:paraId="680A492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2" w:firstLineChars="200"/>
              <w:jc w:val="both"/>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三、创新性要求</w:t>
            </w:r>
          </w:p>
          <w:p w14:paraId="1D38E6E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作品应在以下一个或多个维度体现创新性：</w:t>
            </w:r>
          </w:p>
          <w:p w14:paraId="34BF86A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技术创新：提出新的智能体架构设计或算法改进方案，有效解决电力行业场景的特殊挑战；</w:t>
            </w:r>
          </w:p>
          <w:p w14:paraId="45C93FA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应用创新：创新性地将 AI 智能体与电力行业业务深度融合，形成具有实用价值的解决方案；</w:t>
            </w:r>
          </w:p>
          <w:p w14:paraId="33B7A70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数据创新：构建高质量的电力行业专业知识库或训练数据集；</w:t>
            </w:r>
          </w:p>
          <w:p w14:paraId="5261C47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firstLine="560" w:firstLineChars="200"/>
              <w:jc w:val="both"/>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 体验创新：设计友好的人机交互界面，使非技术人员也能便捷使用智能体系统。</w:t>
            </w:r>
          </w:p>
        </w:tc>
      </w:tr>
      <w:tr w14:paraId="0C0D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0" w:hRule="atLeast"/>
        </w:trPr>
        <w:tc>
          <w:tcPr>
            <w:tcW w:w="1527" w:type="dxa"/>
            <w:vAlign w:val="center"/>
          </w:tcPr>
          <w:p w14:paraId="6611A296">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作</w:t>
            </w:r>
          </w:p>
          <w:p w14:paraId="2ECEF637">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品</w:t>
            </w:r>
          </w:p>
          <w:p w14:paraId="04E540AE">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要</w:t>
            </w:r>
          </w:p>
          <w:p w14:paraId="03850CFF">
            <w:pPr>
              <w:keepNext w:val="0"/>
              <w:keepLines w:val="0"/>
              <w:pageBreakBefore w:val="0"/>
              <w:kinsoku/>
              <w:wordWrap/>
              <w:bidi w:val="0"/>
              <w:adjustRightInd/>
              <w:spacing w:before="157" w:beforeLines="50" w:after="157" w:afterLines="50" w:line="360" w:lineRule="auto"/>
              <w:jc w:val="center"/>
              <w:textAlignment w:val="auto"/>
              <w:outlineLvl w:val="0"/>
              <w:rPr>
                <w:rFonts w:hint="eastAsia" w:ascii="方正仿宋_GB2312" w:hAnsi="方正仿宋_GB2312" w:eastAsia="方正仿宋_GB2312" w:cs="方正仿宋_GB2312"/>
                <w:b/>
                <w:bCs w:val="0"/>
                <w:sz w:val="32"/>
                <w:highlight w:val="none"/>
                <w:lang w:val="en-US" w:eastAsia="zh-CN"/>
              </w:rPr>
            </w:pPr>
            <w:r>
              <w:rPr>
                <w:rFonts w:hint="eastAsia" w:ascii="方正仿宋_GB2312" w:hAnsi="方正仿宋_GB2312" w:eastAsia="方正仿宋_GB2312" w:cs="方正仿宋_GB2312"/>
                <w:b/>
                <w:bCs w:val="0"/>
                <w:sz w:val="32"/>
                <w:highlight w:val="none"/>
                <w:lang w:val="en-US" w:eastAsia="zh-CN"/>
              </w:rPr>
              <w:t>求</w:t>
            </w:r>
          </w:p>
        </w:tc>
        <w:tc>
          <w:tcPr>
            <w:tcW w:w="7473" w:type="dxa"/>
          </w:tcPr>
          <w:p w14:paraId="72FEAAA4">
            <w:pPr>
              <w:keepNext w:val="0"/>
              <w:keepLines w:val="0"/>
              <w:pageBreakBefore w:val="0"/>
              <w:numPr>
                <w:ilvl w:val="0"/>
                <w:numId w:val="0"/>
              </w:numPr>
              <w:kinsoku/>
              <w:wordWrap/>
              <w:bidi w:val="0"/>
              <w:adjustRightInd/>
              <w:spacing w:before="157" w:beforeLines="50" w:after="157" w:afterLines="50" w:line="360" w:lineRule="auto"/>
              <w:ind w:firstLine="562" w:firstLineChars="200"/>
              <w:textAlignment w:val="auto"/>
              <w:outlineLvl w:val="0"/>
              <w:rPr>
                <w:rFonts w:hint="default"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需要提交材料及具体要求如下：</w:t>
            </w:r>
          </w:p>
          <w:p w14:paraId="044EE631">
            <w:pPr>
              <w:keepNext w:val="0"/>
              <w:keepLines w:val="0"/>
              <w:pageBreakBefore w:val="0"/>
              <w:numPr>
                <w:ilvl w:val="0"/>
                <w:numId w:val="0"/>
              </w:numPr>
              <w:kinsoku/>
              <w:wordWrap/>
              <w:bidi w:val="0"/>
              <w:adjustRightInd/>
              <w:spacing w:before="157" w:beforeLines="50" w:after="157" w:afterLines="50" w:line="360" w:lineRule="auto"/>
              <w:ind w:firstLine="562"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（1）设计报告（必交）</w:t>
            </w:r>
          </w:p>
          <w:p w14:paraId="51354EAB">
            <w:pPr>
              <w:keepNext w:val="0"/>
              <w:keepLines w:val="0"/>
              <w:pageBreakBefore w:val="0"/>
              <w:numPr>
                <w:ilvl w:val="0"/>
                <w:numId w:val="0"/>
              </w:numPr>
              <w:kinsoku/>
              <w:wordWrap/>
              <w:bidi w:val="0"/>
              <w:adjustRightInd/>
              <w:spacing w:before="157" w:beforeLines="50" w:after="157" w:afterLines="50" w:line="360" w:lineRule="auto"/>
              <w:ind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不少于 20 页，须包含：需求分析、系统架构设计、关键技术实现、实验效果评估、应用前景分析等章节；格式规范，图表清晰。</w:t>
            </w:r>
          </w:p>
          <w:p w14:paraId="09966955">
            <w:pPr>
              <w:keepNext w:val="0"/>
              <w:keepLines w:val="0"/>
              <w:pageBreakBefore w:val="0"/>
              <w:numPr>
                <w:ilvl w:val="0"/>
                <w:numId w:val="0"/>
              </w:numPr>
              <w:kinsoku/>
              <w:wordWrap/>
              <w:bidi w:val="0"/>
              <w:adjustRightInd/>
              <w:spacing w:before="157" w:beforeLines="50" w:after="157" w:afterLines="50" w:line="360" w:lineRule="auto"/>
              <w:ind w:firstLine="562"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（2）系统演示视频（必交）</w:t>
            </w:r>
          </w:p>
          <w:p w14:paraId="404FACA7">
            <w:pPr>
              <w:keepNext w:val="0"/>
              <w:keepLines w:val="0"/>
              <w:pageBreakBefore w:val="0"/>
              <w:numPr>
                <w:ilvl w:val="0"/>
                <w:numId w:val="0"/>
              </w:numPr>
              <w:kinsoku/>
              <w:wordWrap/>
              <w:bidi w:val="0"/>
              <w:adjustRightInd/>
              <w:spacing w:before="157" w:beforeLines="50" w:after="157" w:afterLines="50" w:line="360" w:lineRule="auto"/>
              <w:ind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时长 5～10 分钟，完整演示系统核心功能，清晰展示 AI 智能体执行任务的完整过程；格式 MP4，分辨率不低于 1080P。</w:t>
            </w:r>
          </w:p>
          <w:p w14:paraId="64DF4F69">
            <w:pPr>
              <w:keepNext w:val="0"/>
              <w:keepLines w:val="0"/>
              <w:pageBreakBefore w:val="0"/>
              <w:numPr>
                <w:ilvl w:val="0"/>
                <w:numId w:val="0"/>
              </w:numPr>
              <w:kinsoku/>
              <w:wordWrap/>
              <w:bidi w:val="0"/>
              <w:adjustRightInd/>
              <w:spacing w:before="157" w:beforeLines="50" w:after="157" w:afterLines="50" w:line="360" w:lineRule="auto"/>
              <w:ind w:firstLine="562"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（3）展示 PPT（必交）</w:t>
            </w:r>
          </w:p>
          <w:p w14:paraId="7E50583E">
            <w:pPr>
              <w:keepNext w:val="0"/>
              <w:keepLines w:val="0"/>
              <w:pageBreakBefore w:val="0"/>
              <w:numPr>
                <w:ilvl w:val="0"/>
                <w:numId w:val="0"/>
              </w:numPr>
              <w:kinsoku/>
              <w:wordWrap/>
              <w:bidi w:val="0"/>
              <w:adjustRightInd/>
              <w:spacing w:before="157" w:beforeLines="50" w:after="157" w:afterLines="50" w:line="360" w:lineRule="auto"/>
              <w:ind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不超过 20 页，内容涵盖项目背景、技术方案、演示效果、应用前景及团队介绍；设计简洁专业。</w:t>
            </w:r>
          </w:p>
          <w:p w14:paraId="34511BB5">
            <w:pPr>
              <w:keepNext w:val="0"/>
              <w:keepLines w:val="0"/>
              <w:pageBreakBefore w:val="0"/>
              <w:numPr>
                <w:ilvl w:val="0"/>
                <w:numId w:val="0"/>
              </w:numPr>
              <w:kinsoku/>
              <w:wordWrap/>
              <w:bidi w:val="0"/>
              <w:adjustRightInd/>
              <w:spacing w:before="157" w:beforeLines="50" w:after="157" w:afterLines="50" w:line="360" w:lineRule="auto"/>
              <w:ind w:firstLine="562"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（4）源代码及部署说明（必交）</w:t>
            </w:r>
          </w:p>
          <w:p w14:paraId="2C7B3A1E">
            <w:pPr>
              <w:keepNext w:val="0"/>
              <w:keepLines w:val="0"/>
              <w:pageBreakBefore w:val="0"/>
              <w:numPr>
                <w:ilvl w:val="0"/>
                <w:numId w:val="0"/>
              </w:numPr>
              <w:kinsoku/>
              <w:wordWrap/>
              <w:bidi w:val="0"/>
              <w:adjustRightInd/>
              <w:spacing w:before="157" w:beforeLines="50" w:after="157" w:afterLines="50" w:line="360" w:lineRule="auto"/>
              <w:ind w:firstLine="560" w:firstLineChars="200"/>
              <w:textAlignment w:val="auto"/>
              <w:outlineLvl w:val="0"/>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sz w:val="28"/>
                <w:szCs w:val="28"/>
                <w:highlight w:val="none"/>
                <w:lang w:val="en-US" w:eastAsia="zh-CN"/>
              </w:rPr>
              <w:t>提交完整可运行代码及环境配置说明，确保评审专家可自行部署验证；须包含 README 文件。</w:t>
            </w:r>
          </w:p>
          <w:p w14:paraId="78850793">
            <w:pPr>
              <w:keepNext w:val="0"/>
              <w:keepLines w:val="0"/>
              <w:pageBreakBefore w:val="0"/>
              <w:numPr>
                <w:ilvl w:val="0"/>
                <w:numId w:val="0"/>
              </w:numPr>
              <w:kinsoku/>
              <w:wordWrap/>
              <w:bidi w:val="0"/>
              <w:adjustRightInd/>
              <w:spacing w:before="157" w:beforeLines="50" w:after="157" w:afterLines="50" w:line="360" w:lineRule="auto"/>
              <w:ind w:firstLine="562" w:firstLineChars="200"/>
              <w:textAlignment w:val="auto"/>
              <w:outlineLvl w:val="0"/>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（5）知识库数据集（选交）</w:t>
            </w:r>
          </w:p>
          <w:p w14:paraId="5568BE5A">
            <w:pPr>
              <w:keepNext w:val="0"/>
              <w:keepLines w:val="0"/>
              <w:pageBreakBefore w:val="0"/>
              <w:numPr>
                <w:ilvl w:val="0"/>
                <w:numId w:val="0"/>
              </w:numPr>
              <w:kinsoku/>
              <w:wordWrap/>
              <w:bidi w:val="0"/>
              <w:adjustRightInd/>
              <w:spacing w:before="157" w:beforeLines="50" w:after="157" w:afterLines="50" w:line="360" w:lineRule="auto"/>
              <w:ind w:firstLine="560" w:firstLineChars="200"/>
              <w:textAlignment w:val="auto"/>
              <w:outlineLvl w:val="0"/>
              <w:rPr>
                <w:rFonts w:hint="eastAsia" w:ascii="方正仿宋_GB2312" w:hAnsi="方正仿宋_GB2312" w:eastAsia="方正仿宋_GB2312" w:cs="方正仿宋_GB2312"/>
                <w:sz w:val="20"/>
                <w:szCs w:val="20"/>
                <w:highlight w:val="none"/>
                <w:lang w:val="en-US" w:eastAsia="zh-CN"/>
              </w:rPr>
            </w:pPr>
            <w:r>
              <w:rPr>
                <w:rFonts w:hint="eastAsia" w:ascii="方正仿宋_GB2312" w:hAnsi="方正仿宋_GB2312" w:eastAsia="方正仿宋_GB2312" w:cs="方正仿宋_GB2312"/>
                <w:sz w:val="28"/>
                <w:szCs w:val="28"/>
                <w:highlight w:val="none"/>
                <w:lang w:val="en-US" w:eastAsia="zh-CN"/>
              </w:rPr>
              <w:t>若使用自建行业知识库，建议提交数据集及构建方法说明，并说明数据来源合规性。</w:t>
            </w:r>
          </w:p>
        </w:tc>
      </w:tr>
    </w:tbl>
    <w:p w14:paraId="0B67A6A7">
      <w:pPr>
        <w:keepNext w:val="0"/>
        <w:keepLines w:val="0"/>
        <w:pageBreakBefore w:val="0"/>
        <w:kinsoku/>
        <w:wordWrap/>
        <w:bidi w:val="0"/>
        <w:adjustRightInd/>
        <w:spacing w:line="240" w:lineRule="auto"/>
        <w:textAlignment w:val="auto"/>
        <w:rPr>
          <w:rFonts w:hint="eastAsia" w:ascii="方正仿宋_GB2312" w:hAnsi="方正仿宋_GB2312" w:eastAsia="方正仿宋_GB2312" w:cs="方正仿宋_GB2312"/>
          <w:b w:val="0"/>
          <w:bCs w:val="0"/>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7D3C4B1-F961-4697-B554-5616AA56209B}"/>
  </w:font>
  <w:font w:name="黑体">
    <w:panose1 w:val="02010609060101010101"/>
    <w:charset w:val="86"/>
    <w:family w:val="auto"/>
    <w:pitch w:val="default"/>
    <w:sig w:usb0="800002BF" w:usb1="38CF7CFA" w:usb2="00000016" w:usb3="00000000" w:csb0="00040001" w:csb1="00000000"/>
    <w:embedRegular r:id="rId2" w:fontKey="{5642C1D6-8585-43A6-A008-BB07638325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C2D29AEB-B534-4437-809C-F150776FBA04}"/>
  </w:font>
  <w:font w:name="方正小标宋简体">
    <w:panose1 w:val="02010600010101010101"/>
    <w:charset w:val="86"/>
    <w:family w:val="auto"/>
    <w:pitch w:val="default"/>
    <w:sig w:usb0="00000001" w:usb1="080E0000" w:usb2="00000000" w:usb3="00000000" w:csb0="00040000" w:csb1="00000000"/>
    <w:embedRegular r:id="rId4" w:fontKey="{8A06285C-A5F9-4700-83FA-B76948A83595}"/>
  </w:font>
  <w:font w:name="方正仿宋_GB2312">
    <w:panose1 w:val="02000000000000000000"/>
    <w:charset w:val="86"/>
    <w:family w:val="auto"/>
    <w:pitch w:val="default"/>
    <w:sig w:usb0="A00002BF" w:usb1="184F6CFA" w:usb2="00000012" w:usb3="00000000" w:csb0="00040001" w:csb1="00000000"/>
    <w:embedRegular r:id="rId5" w:fontKey="{C3C7E598-9A4A-4343-BDC8-CCEC72A99E88}"/>
  </w:font>
  <w:font w:name="华文中宋">
    <w:panose1 w:val="02010600040101010101"/>
    <w:charset w:val="86"/>
    <w:family w:val="auto"/>
    <w:pitch w:val="default"/>
    <w:sig w:usb0="00000287" w:usb1="080F0000" w:usb2="00000000" w:usb3="00000000" w:csb0="0004009F" w:csb1="DFD70000"/>
    <w:embedRegular r:id="rId6" w:fontKey="{4EE6E14D-67D4-4520-9A26-6184359CC5A7}"/>
  </w:font>
  <w:font w:name="等线">
    <w:panose1 w:val="02010600030101010101"/>
    <w:charset w:val="86"/>
    <w:family w:val="auto"/>
    <w:pitch w:val="default"/>
    <w:sig w:usb0="A00002BF" w:usb1="38CF7CFA" w:usb2="00000016" w:usb3="00000000" w:csb0="0004000F" w:csb1="00000000"/>
    <w:embedRegular r:id="rId7" w:fontKey="{6DFFC701-2C65-4CD8-893F-BEEB8D4A10D7}"/>
  </w:font>
  <w:font w:name="方正仿宋_GBK">
    <w:panose1 w:val="02000000000000000000"/>
    <w:charset w:val="86"/>
    <w:family w:val="script"/>
    <w:pitch w:val="default"/>
    <w:sig w:usb0="A00002BF" w:usb1="38CF7CFA" w:usb2="00082016" w:usb3="00000000" w:csb0="00040001" w:csb1="00000000"/>
    <w:embedRegular r:id="rId8" w:fontKey="{F8F95A86-AACD-4EB0-B9A8-8BB1DBC8729B}"/>
  </w:font>
  <w:font w:name="___WRD_EMBED_SUB_44">
    <w:altName w:val="宋体"/>
    <w:panose1 w:val="02000000000000000000"/>
    <w:charset w:val="86"/>
    <w:family w:val="auto"/>
    <w:pitch w:val="default"/>
    <w:sig w:usb0="00000000" w:usb1="00000000" w:usb2="00000012" w:usb3="00000000" w:csb0="00040001" w:csb1="00000000"/>
    <w:embedRegular r:id="rId9" w:fontKey="{202263BD-57C7-4FD8-8CA3-CDD8E0B0EE83}"/>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87CB16"/>
    <w:multiLevelType w:val="multilevel"/>
    <w:tmpl w:val="B987CB16"/>
    <w:lvl w:ilvl="0" w:tentative="0">
      <w:start w:val="1"/>
      <w:numFmt w:val="chineseCounting"/>
      <w:pStyle w:val="21"/>
      <w:suff w:val="nothing"/>
      <w:lvlText w:val="%1、"/>
      <w:lvlJc w:val="left"/>
      <w:pPr>
        <w:ind w:left="0" w:firstLine="0"/>
      </w:pPr>
      <w:rPr>
        <w:rFonts w:hint="eastAsia"/>
      </w:rPr>
    </w:lvl>
    <w:lvl w:ilvl="1" w:tentative="0">
      <w:start w:val="1"/>
      <w:numFmt w:val="chineseCounting"/>
      <w:pStyle w:val="22"/>
      <w:suff w:val="nothing"/>
      <w:lvlText w:val="（%2）"/>
      <w:lvlJc w:val="left"/>
      <w:pPr>
        <w:ind w:left="0" w:firstLine="0"/>
      </w:pPr>
      <w:rPr>
        <w:rFonts w:hint="eastAsia"/>
      </w:rPr>
    </w:lvl>
    <w:lvl w:ilvl="2" w:tentative="0">
      <w:start w:val="1"/>
      <w:numFmt w:val="decimal"/>
      <w:pStyle w:val="23"/>
      <w:suff w:val="nothing"/>
      <w:lvlText w:val="%3．"/>
      <w:lvlJc w:val="left"/>
      <w:pPr>
        <w:ind w:left="0" w:firstLine="0"/>
      </w:pPr>
      <w:rPr>
        <w:rFonts w:hint="eastAsia"/>
      </w:rPr>
    </w:lvl>
    <w:lvl w:ilvl="3" w:tentative="0">
      <w:start w:val="1"/>
      <w:numFmt w:val="decimal"/>
      <w:pStyle w:val="24"/>
      <w:suff w:val="nothing"/>
      <w:lvlText w:val="（%4）"/>
      <w:lvlJc w:val="left"/>
      <w:pPr>
        <w:ind w:left="0" w:firstLine="0"/>
      </w:pPr>
      <w:rPr>
        <w:rFonts w:hint="eastAsia"/>
      </w:rPr>
    </w:lvl>
    <w:lvl w:ilvl="4" w:tentative="0">
      <w:start w:val="1"/>
      <w:numFmt w:val="decimalEnclosedCircleChinese"/>
      <w:suff w:val="nothing"/>
      <w:lvlText w:val="%5"/>
      <w:lvlJc w:val="left"/>
      <w:pPr>
        <w:ind w:left="0" w:firstLine="0"/>
      </w:pPr>
      <w:rPr>
        <w:rFonts w:hint="eastAsia"/>
      </w:rPr>
    </w:lvl>
    <w:lvl w:ilvl="5" w:tentative="0">
      <w:start w:val="1"/>
      <w:numFmt w:val="upperLetter"/>
      <w:suff w:val="nothing"/>
      <w:lvlText w:val="%6."/>
      <w:lvlJc w:val="left"/>
      <w:pPr>
        <w:ind w:left="0" w:firstLine="0"/>
      </w:pPr>
      <w:rPr>
        <w:rFonts w:hint="eastAsia"/>
      </w:rPr>
    </w:lvl>
    <w:lvl w:ilvl="6" w:tentative="0">
      <w:start w:val="1"/>
      <w:numFmt w:val="lowerLetter"/>
      <w:suff w:val="nothing"/>
      <w:lvlText w:val="%7．"/>
      <w:lvlJc w:val="left"/>
      <w:pPr>
        <w:ind w:left="0" w:firstLine="0"/>
      </w:pPr>
      <w:rPr>
        <w:rFonts w:hint="eastAsia"/>
      </w:rPr>
    </w:lvl>
    <w:lvl w:ilvl="7" w:tentative="0">
      <w:start w:val="1"/>
      <w:numFmt w:val="upperLetter"/>
      <w:suff w:val="nothing"/>
      <w:lvlText w:val="（%8）"/>
      <w:lvlJc w:val="left"/>
      <w:pPr>
        <w:ind w:left="0" w:firstLine="0"/>
      </w:pPr>
      <w:rPr>
        <w:rFonts w:hint="eastAsia"/>
      </w:rPr>
    </w:lvl>
    <w:lvl w:ilvl="8" w:tentative="0">
      <w:start w:val="1"/>
      <w:numFmt w:val="lowerLetter"/>
      <w:suff w:val="nothing"/>
      <w:lvlText w:val="（%9）"/>
      <w:lvlJc w:val="left"/>
      <w:pPr>
        <w:ind w:left="0" w:firstLine="0"/>
      </w:pPr>
      <w:rPr>
        <w:rFonts w:hint="eastAsia"/>
      </w:rPr>
    </w:lvl>
  </w:abstractNum>
  <w:abstractNum w:abstractNumId="1">
    <w:nsid w:val="FE85B589"/>
    <w:multiLevelType w:val="singleLevel"/>
    <w:tmpl w:val="FE85B58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zM2RhZWFiMGZhODM5NGM4MjZkMjkzODM2YjUxM2EifQ=="/>
  </w:docVars>
  <w:rsids>
    <w:rsidRoot w:val="00000000"/>
    <w:rsid w:val="003C5D37"/>
    <w:rsid w:val="00F202AF"/>
    <w:rsid w:val="01044CBE"/>
    <w:rsid w:val="0273010D"/>
    <w:rsid w:val="029E6791"/>
    <w:rsid w:val="02A57068"/>
    <w:rsid w:val="030A44AE"/>
    <w:rsid w:val="04B25489"/>
    <w:rsid w:val="04BF3451"/>
    <w:rsid w:val="053A7B0E"/>
    <w:rsid w:val="054C0CF2"/>
    <w:rsid w:val="05C14B6A"/>
    <w:rsid w:val="05C542BE"/>
    <w:rsid w:val="05D215EF"/>
    <w:rsid w:val="060612A5"/>
    <w:rsid w:val="06DD0DB8"/>
    <w:rsid w:val="06DE29E2"/>
    <w:rsid w:val="06F75D79"/>
    <w:rsid w:val="07585B24"/>
    <w:rsid w:val="07917AF4"/>
    <w:rsid w:val="07A174CB"/>
    <w:rsid w:val="08AE2754"/>
    <w:rsid w:val="08B03E69"/>
    <w:rsid w:val="097C1F9D"/>
    <w:rsid w:val="0A0B4C9C"/>
    <w:rsid w:val="0A443964"/>
    <w:rsid w:val="0A5F5B47"/>
    <w:rsid w:val="0AFA5870"/>
    <w:rsid w:val="0B371A04"/>
    <w:rsid w:val="0C995C24"/>
    <w:rsid w:val="0CFB767D"/>
    <w:rsid w:val="0DD355CB"/>
    <w:rsid w:val="0F437B1F"/>
    <w:rsid w:val="0F5512C6"/>
    <w:rsid w:val="0FD40D55"/>
    <w:rsid w:val="10314AE4"/>
    <w:rsid w:val="106B68C8"/>
    <w:rsid w:val="109B31DC"/>
    <w:rsid w:val="10EA7DEF"/>
    <w:rsid w:val="11AB456E"/>
    <w:rsid w:val="12A165D1"/>
    <w:rsid w:val="135B124E"/>
    <w:rsid w:val="13884674"/>
    <w:rsid w:val="13C95DDF"/>
    <w:rsid w:val="13FB6081"/>
    <w:rsid w:val="14131105"/>
    <w:rsid w:val="14643D5A"/>
    <w:rsid w:val="14AE4770"/>
    <w:rsid w:val="153C0833"/>
    <w:rsid w:val="157C7A8C"/>
    <w:rsid w:val="15AE384D"/>
    <w:rsid w:val="15D078F9"/>
    <w:rsid w:val="17497903"/>
    <w:rsid w:val="18B103BB"/>
    <w:rsid w:val="197C1B46"/>
    <w:rsid w:val="19AB1727"/>
    <w:rsid w:val="19D60180"/>
    <w:rsid w:val="19DA0880"/>
    <w:rsid w:val="1ADB3A54"/>
    <w:rsid w:val="1B057CB9"/>
    <w:rsid w:val="1B8265A0"/>
    <w:rsid w:val="1C7B5053"/>
    <w:rsid w:val="1C8B27CB"/>
    <w:rsid w:val="1DBD686E"/>
    <w:rsid w:val="1DC55230"/>
    <w:rsid w:val="1E546B22"/>
    <w:rsid w:val="1E6854F8"/>
    <w:rsid w:val="1E796654"/>
    <w:rsid w:val="1E8F3AC2"/>
    <w:rsid w:val="1E966DDD"/>
    <w:rsid w:val="1F571809"/>
    <w:rsid w:val="1FDA1374"/>
    <w:rsid w:val="1FE345C3"/>
    <w:rsid w:val="203B761D"/>
    <w:rsid w:val="20D34741"/>
    <w:rsid w:val="219F7AFC"/>
    <w:rsid w:val="21A867E2"/>
    <w:rsid w:val="23C465C3"/>
    <w:rsid w:val="24085B90"/>
    <w:rsid w:val="241412F8"/>
    <w:rsid w:val="259C4838"/>
    <w:rsid w:val="26A94FD2"/>
    <w:rsid w:val="27303202"/>
    <w:rsid w:val="279E3232"/>
    <w:rsid w:val="27A07406"/>
    <w:rsid w:val="280B7BC3"/>
    <w:rsid w:val="283D5FEB"/>
    <w:rsid w:val="283F75EB"/>
    <w:rsid w:val="29DF3F0D"/>
    <w:rsid w:val="2A21306E"/>
    <w:rsid w:val="2A3C6EB3"/>
    <w:rsid w:val="2A4B17EC"/>
    <w:rsid w:val="2A503CB4"/>
    <w:rsid w:val="2AC85D68"/>
    <w:rsid w:val="2B7D7783"/>
    <w:rsid w:val="2B805BD5"/>
    <w:rsid w:val="2BA73608"/>
    <w:rsid w:val="2BF47C42"/>
    <w:rsid w:val="2D076B6F"/>
    <w:rsid w:val="2D3622E0"/>
    <w:rsid w:val="2D8B0B19"/>
    <w:rsid w:val="2E100D83"/>
    <w:rsid w:val="2ED761D9"/>
    <w:rsid w:val="2F7427AA"/>
    <w:rsid w:val="2FE91E7B"/>
    <w:rsid w:val="30604D9A"/>
    <w:rsid w:val="306A4178"/>
    <w:rsid w:val="30A5755F"/>
    <w:rsid w:val="31782703"/>
    <w:rsid w:val="328E30AB"/>
    <w:rsid w:val="32B64475"/>
    <w:rsid w:val="32F501C7"/>
    <w:rsid w:val="330518CC"/>
    <w:rsid w:val="34A35050"/>
    <w:rsid w:val="35F6289B"/>
    <w:rsid w:val="35FF2E9D"/>
    <w:rsid w:val="369A2C21"/>
    <w:rsid w:val="36D44C41"/>
    <w:rsid w:val="37B7401D"/>
    <w:rsid w:val="38A414BF"/>
    <w:rsid w:val="38E250CA"/>
    <w:rsid w:val="38FF4436"/>
    <w:rsid w:val="390414E4"/>
    <w:rsid w:val="39317DFF"/>
    <w:rsid w:val="39335680"/>
    <w:rsid w:val="39EB263C"/>
    <w:rsid w:val="3A5901F0"/>
    <w:rsid w:val="3A761B04"/>
    <w:rsid w:val="3B9C3C56"/>
    <w:rsid w:val="3BF43905"/>
    <w:rsid w:val="3BFD7118"/>
    <w:rsid w:val="3C1D34E4"/>
    <w:rsid w:val="3C5D7A5C"/>
    <w:rsid w:val="3CDD2778"/>
    <w:rsid w:val="3CEA6523"/>
    <w:rsid w:val="3D1C4922"/>
    <w:rsid w:val="3D27345F"/>
    <w:rsid w:val="3DA66102"/>
    <w:rsid w:val="3DCF7C50"/>
    <w:rsid w:val="3E10719C"/>
    <w:rsid w:val="3E175A62"/>
    <w:rsid w:val="3E7041CD"/>
    <w:rsid w:val="3F052187"/>
    <w:rsid w:val="3F23468E"/>
    <w:rsid w:val="3F513E29"/>
    <w:rsid w:val="3F724CCD"/>
    <w:rsid w:val="3F786397"/>
    <w:rsid w:val="3FE438FC"/>
    <w:rsid w:val="40361AD7"/>
    <w:rsid w:val="40826184"/>
    <w:rsid w:val="40C34AB9"/>
    <w:rsid w:val="412250B7"/>
    <w:rsid w:val="41332C5B"/>
    <w:rsid w:val="415324F7"/>
    <w:rsid w:val="416F7716"/>
    <w:rsid w:val="41F8595E"/>
    <w:rsid w:val="42C13FA2"/>
    <w:rsid w:val="43383886"/>
    <w:rsid w:val="43B26C52"/>
    <w:rsid w:val="443133A9"/>
    <w:rsid w:val="4488746D"/>
    <w:rsid w:val="44D85BF2"/>
    <w:rsid w:val="44DE52DF"/>
    <w:rsid w:val="45260A34"/>
    <w:rsid w:val="45F01CEB"/>
    <w:rsid w:val="45FE14B5"/>
    <w:rsid w:val="46144D30"/>
    <w:rsid w:val="46BD0F24"/>
    <w:rsid w:val="46C57402"/>
    <w:rsid w:val="46D02A05"/>
    <w:rsid w:val="47146532"/>
    <w:rsid w:val="48097AE0"/>
    <w:rsid w:val="488F0764"/>
    <w:rsid w:val="48A979B2"/>
    <w:rsid w:val="48D55138"/>
    <w:rsid w:val="49386E8E"/>
    <w:rsid w:val="49CD147E"/>
    <w:rsid w:val="49CD3240"/>
    <w:rsid w:val="4A3E275F"/>
    <w:rsid w:val="4B0F6C7F"/>
    <w:rsid w:val="4BB713E6"/>
    <w:rsid w:val="4BD56D10"/>
    <w:rsid w:val="4C4B0188"/>
    <w:rsid w:val="4C566E5C"/>
    <w:rsid w:val="4CCF5486"/>
    <w:rsid w:val="4D901D22"/>
    <w:rsid w:val="4E255D2C"/>
    <w:rsid w:val="4E3C509F"/>
    <w:rsid w:val="4E47299C"/>
    <w:rsid w:val="4E953192"/>
    <w:rsid w:val="4EA2323F"/>
    <w:rsid w:val="4EAD5D22"/>
    <w:rsid w:val="4F8F70C1"/>
    <w:rsid w:val="52012E86"/>
    <w:rsid w:val="52B60BB6"/>
    <w:rsid w:val="53356015"/>
    <w:rsid w:val="53974815"/>
    <w:rsid w:val="540F68E3"/>
    <w:rsid w:val="546E58F5"/>
    <w:rsid w:val="54CD2C7A"/>
    <w:rsid w:val="555420CC"/>
    <w:rsid w:val="55855303"/>
    <w:rsid w:val="55DF4A13"/>
    <w:rsid w:val="560E184D"/>
    <w:rsid w:val="565A678F"/>
    <w:rsid w:val="568770A0"/>
    <w:rsid w:val="575C56D5"/>
    <w:rsid w:val="57AE6086"/>
    <w:rsid w:val="58A0194D"/>
    <w:rsid w:val="58C12AF6"/>
    <w:rsid w:val="596603F5"/>
    <w:rsid w:val="59975605"/>
    <w:rsid w:val="5A0F43A4"/>
    <w:rsid w:val="5A5B545F"/>
    <w:rsid w:val="5ABD4F0C"/>
    <w:rsid w:val="5B9D08B5"/>
    <w:rsid w:val="5BC14BBB"/>
    <w:rsid w:val="5C8E78C0"/>
    <w:rsid w:val="5D0905C7"/>
    <w:rsid w:val="5D700646"/>
    <w:rsid w:val="5DB50C85"/>
    <w:rsid w:val="5E543AC4"/>
    <w:rsid w:val="5EE35C40"/>
    <w:rsid w:val="5F473629"/>
    <w:rsid w:val="5FC47C57"/>
    <w:rsid w:val="5FFF2C00"/>
    <w:rsid w:val="6069332D"/>
    <w:rsid w:val="61330507"/>
    <w:rsid w:val="61BC3AF2"/>
    <w:rsid w:val="61DA3DB9"/>
    <w:rsid w:val="61E11B13"/>
    <w:rsid w:val="61E433B1"/>
    <w:rsid w:val="621B3E9F"/>
    <w:rsid w:val="62782A2A"/>
    <w:rsid w:val="635655AC"/>
    <w:rsid w:val="64F71662"/>
    <w:rsid w:val="65286D86"/>
    <w:rsid w:val="653E102A"/>
    <w:rsid w:val="65AC068A"/>
    <w:rsid w:val="66444C8D"/>
    <w:rsid w:val="6663343E"/>
    <w:rsid w:val="670C0D57"/>
    <w:rsid w:val="6873723D"/>
    <w:rsid w:val="690E6CE2"/>
    <w:rsid w:val="6938243F"/>
    <w:rsid w:val="694E217D"/>
    <w:rsid w:val="69CE7F59"/>
    <w:rsid w:val="69DB604B"/>
    <w:rsid w:val="6AB1734B"/>
    <w:rsid w:val="6B250CC2"/>
    <w:rsid w:val="6BC404DB"/>
    <w:rsid w:val="6BC71DA5"/>
    <w:rsid w:val="6C6E6DCF"/>
    <w:rsid w:val="6C8241D9"/>
    <w:rsid w:val="6C8546EA"/>
    <w:rsid w:val="6CC93C7A"/>
    <w:rsid w:val="6CD057BD"/>
    <w:rsid w:val="6DDB40D5"/>
    <w:rsid w:val="6DFC1B77"/>
    <w:rsid w:val="6EEC4CB3"/>
    <w:rsid w:val="6EF40E68"/>
    <w:rsid w:val="6F541B76"/>
    <w:rsid w:val="6F926D50"/>
    <w:rsid w:val="71073C86"/>
    <w:rsid w:val="71687E66"/>
    <w:rsid w:val="718D798F"/>
    <w:rsid w:val="71AA0173"/>
    <w:rsid w:val="72543DD3"/>
    <w:rsid w:val="72AE5A41"/>
    <w:rsid w:val="72CE7E91"/>
    <w:rsid w:val="73922C6D"/>
    <w:rsid w:val="73985C21"/>
    <w:rsid w:val="73C66FC2"/>
    <w:rsid w:val="73ED0347"/>
    <w:rsid w:val="74013117"/>
    <w:rsid w:val="74841862"/>
    <w:rsid w:val="754937FF"/>
    <w:rsid w:val="75E654F2"/>
    <w:rsid w:val="76400D44"/>
    <w:rsid w:val="76B44383"/>
    <w:rsid w:val="776879A8"/>
    <w:rsid w:val="77F87E44"/>
    <w:rsid w:val="77F93815"/>
    <w:rsid w:val="791638DE"/>
    <w:rsid w:val="7A91688C"/>
    <w:rsid w:val="7B6503BE"/>
    <w:rsid w:val="7BC26B78"/>
    <w:rsid w:val="7C86646D"/>
    <w:rsid w:val="7CF97BF9"/>
    <w:rsid w:val="7D922538"/>
    <w:rsid w:val="7DC46119"/>
    <w:rsid w:val="7E484F9C"/>
    <w:rsid w:val="7E4B4AC3"/>
    <w:rsid w:val="7EC272FC"/>
    <w:rsid w:val="7EE95912"/>
    <w:rsid w:val="7F8C2C66"/>
    <w:rsid w:val="7F9A2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9"/>
    <w:pPr>
      <w:keepNext/>
      <w:keepLines/>
      <w:spacing w:before="340" w:after="330" w:line="576" w:lineRule="auto"/>
      <w:outlineLvl w:val="0"/>
    </w:pPr>
    <w:rPr>
      <w:rFonts w:asciiTheme="minorHAnsi" w:hAnsiTheme="minorHAnsi" w:eastAsiaTheme="minorEastAsia" w:cstheme="minorBidi"/>
      <w:b/>
      <w:kern w:val="44"/>
      <w:sz w:val="44"/>
      <w:szCs w:val="24"/>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djustRightInd w:val="0"/>
      <w:ind w:left="0" w:leftChars="0" w:firstLine="1371" w:firstLineChars="200"/>
    </w:pPr>
    <w:rPr>
      <w:rFonts w:ascii="宋体" w:hAnsi="宋体" w:eastAsia="宋体" w:cs="宋体"/>
    </w:rPr>
  </w:style>
  <w:style w:type="paragraph" w:styleId="5">
    <w:name w:val="annotation text"/>
    <w:basedOn w:val="1"/>
    <w:semiHidden/>
    <w:unhideWhenUsed/>
    <w:qFormat/>
    <w:uiPriority w:val="99"/>
    <w:pPr>
      <w:jc w:val="left"/>
    </w:pPr>
  </w:style>
  <w:style w:type="paragraph" w:styleId="6">
    <w:name w:val="Balloon Text"/>
    <w:basedOn w:val="1"/>
    <w:link w:val="17"/>
    <w:semiHidden/>
    <w:unhideWhenUsed/>
    <w:qFormat/>
    <w:uiPriority w:val="99"/>
    <w:rPr>
      <w:rFonts w:ascii="Times New Roman" w:hAnsi="Times New Roman" w:eastAsia="宋体" w:cs="Times New Roman"/>
      <w:sz w:val="18"/>
      <w:szCs w:val="18"/>
    </w:rPr>
  </w:style>
  <w:style w:type="paragraph" w:styleId="7">
    <w:name w:val="footer"/>
    <w:basedOn w:val="1"/>
    <w:link w:val="16"/>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9">
    <w:name w:val="Normal (Web)"/>
    <w:basedOn w:val="1"/>
    <w:semiHidden/>
    <w:unhideWhenUsed/>
    <w:qFormat/>
    <w:uiPriority w:val="99"/>
    <w:pPr>
      <w:widowControl/>
      <w:spacing w:before="100" w:beforeAutospacing="1" w:after="100" w:afterAutospacing="1" w:line="560" w:lineRule="exact"/>
    </w:pPr>
    <w:rPr>
      <w:rFonts w:ascii="宋体" w:hAnsi="宋体" w:eastAsia="宋体" w:cs="宋体"/>
      <w:kern w:val="0"/>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rFonts w:ascii="Times New Roman" w:hAnsi="Times New Roman" w:eastAsia="宋体" w:cs="Times New Roman"/>
      <w:b/>
    </w:rPr>
  </w:style>
  <w:style w:type="character" w:styleId="14">
    <w:name w:val="Hyperlink"/>
    <w:basedOn w:val="12"/>
    <w:semiHidden/>
    <w:unhideWhenUsed/>
    <w:qFormat/>
    <w:uiPriority w:val="99"/>
    <w:rPr>
      <w:color w:val="0000FF"/>
      <w:u w:val="single"/>
    </w:rPr>
  </w:style>
  <w:style w:type="character" w:customStyle="1" w:styleId="15">
    <w:name w:val="页眉 字符"/>
    <w:basedOn w:val="12"/>
    <w:link w:val="8"/>
    <w:qFormat/>
    <w:uiPriority w:val="99"/>
    <w:rPr>
      <w:rFonts w:ascii="Times New Roman" w:hAnsi="Times New Roman" w:eastAsia="宋体" w:cs="Times New Roman"/>
      <w:sz w:val="18"/>
      <w:szCs w:val="18"/>
    </w:rPr>
  </w:style>
  <w:style w:type="character" w:customStyle="1" w:styleId="16">
    <w:name w:val="页脚 字符"/>
    <w:basedOn w:val="12"/>
    <w:link w:val="7"/>
    <w:qFormat/>
    <w:uiPriority w:val="99"/>
    <w:rPr>
      <w:rFonts w:ascii="Times New Roman" w:hAnsi="Times New Roman" w:eastAsia="宋体" w:cs="Times New Roman"/>
      <w:sz w:val="18"/>
      <w:szCs w:val="18"/>
    </w:rPr>
  </w:style>
  <w:style w:type="character" w:customStyle="1" w:styleId="17">
    <w:name w:val="批注框文本 字符"/>
    <w:basedOn w:val="12"/>
    <w:link w:val="6"/>
    <w:semiHidden/>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rPr>
      <w:rFonts w:ascii="Times New Roman" w:hAnsi="Times New Roman" w:eastAsia="宋体" w:cs="Times New Roman"/>
      <w:szCs w:val="20"/>
    </w:rPr>
  </w:style>
  <w:style w:type="character" w:customStyle="1" w:styleId="19">
    <w:name w:val="标题 1 字符"/>
    <w:basedOn w:val="12"/>
    <w:link w:val="2"/>
    <w:qFormat/>
    <w:uiPriority w:val="0"/>
    <w:rPr>
      <w:rFonts w:asciiTheme="minorHAnsi" w:hAnsiTheme="minorHAnsi" w:eastAsiaTheme="minorEastAsia" w:cstheme="minorBidi"/>
      <w:b/>
      <w:kern w:val="44"/>
      <w:sz w:val="44"/>
      <w:szCs w:val="24"/>
    </w:rPr>
  </w:style>
  <w:style w:type="paragraph" w:customStyle="1" w:styleId="20">
    <w:name w:val="正文缩进1"/>
    <w:basedOn w:val="1"/>
    <w:qFormat/>
    <w:uiPriority w:val="0"/>
    <w:pPr>
      <w:spacing w:line="560" w:lineRule="exact"/>
      <w:ind w:firstLine="420"/>
    </w:pPr>
    <w:rPr>
      <w:rFonts w:ascii="Times New Roman" w:hAnsi="Times New Roman" w:eastAsia="宋体" w:cs="Times New Roman"/>
      <w:szCs w:val="24"/>
    </w:rPr>
  </w:style>
  <w:style w:type="paragraph" w:customStyle="1" w:styleId="21">
    <w:name w:val="公文编号 1"/>
    <w:basedOn w:val="1"/>
    <w:qFormat/>
    <w:uiPriority w:val="0"/>
    <w:pPr>
      <w:numPr>
        <w:ilvl w:val="0"/>
        <w:numId w:val="1"/>
      </w:numPr>
      <w:overflowPunct w:val="0"/>
      <w:topLinePunct/>
      <w:outlineLvl w:val="0"/>
    </w:pPr>
    <w:rPr>
      <w:rFonts w:ascii="Times New Roman" w:hAnsi="Times New Roman" w:eastAsia="黑体"/>
      <w:sz w:val="32"/>
      <w:szCs w:val="32"/>
    </w:rPr>
  </w:style>
  <w:style w:type="paragraph" w:customStyle="1" w:styleId="22">
    <w:name w:val="公文编号 2"/>
    <w:basedOn w:val="1"/>
    <w:qFormat/>
    <w:uiPriority w:val="0"/>
    <w:pPr>
      <w:numPr>
        <w:ilvl w:val="1"/>
        <w:numId w:val="1"/>
      </w:numPr>
      <w:overflowPunct w:val="0"/>
      <w:topLinePunct/>
      <w:outlineLvl w:val="1"/>
    </w:pPr>
    <w:rPr>
      <w:rFonts w:ascii="Times New Roman" w:hAnsi="Times New Roman" w:eastAsia="楷体"/>
      <w:sz w:val="32"/>
      <w:szCs w:val="32"/>
    </w:rPr>
  </w:style>
  <w:style w:type="paragraph" w:customStyle="1" w:styleId="23">
    <w:name w:val="公文编号 3"/>
    <w:basedOn w:val="1"/>
    <w:qFormat/>
    <w:uiPriority w:val="0"/>
    <w:pPr>
      <w:numPr>
        <w:ilvl w:val="2"/>
        <w:numId w:val="1"/>
      </w:numPr>
      <w:overflowPunct w:val="0"/>
      <w:topLinePunct/>
      <w:outlineLvl w:val="2"/>
    </w:pPr>
    <w:rPr>
      <w:rFonts w:ascii="Times New Roman" w:hAnsi="Times New Roman" w:eastAsia="仿宋"/>
      <w:sz w:val="32"/>
      <w:szCs w:val="32"/>
    </w:rPr>
  </w:style>
  <w:style w:type="paragraph" w:customStyle="1" w:styleId="24">
    <w:name w:val="公文编号 4"/>
    <w:basedOn w:val="1"/>
    <w:qFormat/>
    <w:uiPriority w:val="0"/>
    <w:pPr>
      <w:numPr>
        <w:ilvl w:val="3"/>
        <w:numId w:val="1"/>
      </w:numPr>
      <w:overflowPunct w:val="0"/>
      <w:topLinePunct/>
      <w:outlineLvl w:val="3"/>
    </w:pPr>
    <w:rPr>
      <w:rFonts w:ascii="Times New Roman" w:hAnsi="Times New Roman" w:eastAsia="仿宋"/>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11002</Words>
  <Characters>11674</Characters>
  <Lines>0</Lines>
  <Paragraphs>0</Paragraphs>
  <TotalTime>32</TotalTime>
  <ScaleCrop>false</ScaleCrop>
  <LinksUpToDate>false</LinksUpToDate>
  <CharactersWithSpaces>11905</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2025-04-07T03:57:00Z</dcterms:created>
  <dc:creator>齐雯馨</dc:creator>
  <cp:lastModifiedBy>齐雯馨</cp:lastModifiedBy>
  <dcterms:modified xsi:type="dcterms:W3CDTF">2026-04-21T08:22:07Z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KSOTemplateDocerSaveRecord">
    <vt:lpwstr>eyJoZGlkIjoiNzRmNzdkOWRjNDVkZjFkMzhiOGIxMTdlMDdkMTc2N2QiLCJ1c2VySWQiOiIzMDY4OTkxNjIifQ==</vt:lpwstr>
  </property>
  <property fmtid="{D5CDD505-2E9C-101B-9397-08002B2CF9AE}" pid="4" name="ICV">
    <vt:lpwstr>D4743DA5D0E347E79C6BE5A6BC90A0D6_12</vt:lpwstr>
  </property>
</Properties>
</file>